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1C" w:rsidRPr="00323EB2" w:rsidRDefault="00323EB2" w:rsidP="00323EB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566A1C" w:rsidRPr="00323EB2" w:rsidRDefault="00323EB2" w:rsidP="00323EB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Pr="00323EB2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323EB2">
        <w:rPr>
          <w:sz w:val="28"/>
          <w:szCs w:val="28"/>
        </w:rPr>
        <w:t xml:space="preserve"> мониторинга муниципальных нормативных правовых актов Думы города-курорта Кисловодска</w:t>
      </w:r>
      <w:r w:rsidR="00566A1C" w:rsidRPr="00323EB2">
        <w:rPr>
          <w:sz w:val="28"/>
          <w:szCs w:val="28"/>
        </w:rPr>
        <w:t xml:space="preserve"> за 20</w:t>
      </w:r>
      <w:r w:rsidRPr="00323EB2">
        <w:rPr>
          <w:sz w:val="28"/>
          <w:szCs w:val="28"/>
        </w:rPr>
        <w:t>21</w:t>
      </w:r>
      <w:r w:rsidR="00566A1C" w:rsidRPr="00323EB2">
        <w:rPr>
          <w:sz w:val="28"/>
          <w:szCs w:val="28"/>
        </w:rPr>
        <w:t xml:space="preserve"> год</w:t>
      </w:r>
    </w:p>
    <w:p w:rsidR="00566A1C" w:rsidRPr="00323EB2" w:rsidRDefault="00566A1C" w:rsidP="00323EB2">
      <w:pPr>
        <w:ind w:firstLine="709"/>
        <w:contextualSpacing/>
        <w:jc w:val="both"/>
        <w:rPr>
          <w:sz w:val="28"/>
          <w:szCs w:val="28"/>
        </w:rPr>
      </w:pPr>
    </w:p>
    <w:p w:rsidR="001C2D20" w:rsidRDefault="00F24223" w:rsidP="001C2D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</w:t>
      </w:r>
      <w:r w:rsidR="00323EB2" w:rsidRPr="00323EB2">
        <w:rPr>
          <w:sz w:val="28"/>
          <w:szCs w:val="28"/>
        </w:rPr>
        <w:t>об организации и проведении мониторинга муниципальных нормативных правовых актов Думы города-курорта Кисловодска</w:t>
      </w:r>
      <w:r w:rsidR="00323EB2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="00323EB2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Думы города-курорта Кисловодска</w:t>
      </w:r>
      <w:r>
        <w:rPr>
          <w:sz w:val="28"/>
          <w:szCs w:val="28"/>
        </w:rPr>
        <w:br/>
      </w:r>
      <w:r w:rsidR="00323EB2">
        <w:rPr>
          <w:sz w:val="28"/>
          <w:szCs w:val="28"/>
        </w:rPr>
        <w:t>от 22.02.2017 № 26-517,</w:t>
      </w:r>
      <w:r w:rsidR="00AB1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323EB2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="00323EB2">
        <w:rPr>
          <w:sz w:val="28"/>
          <w:szCs w:val="28"/>
        </w:rPr>
        <w:t xml:space="preserve"> </w:t>
      </w:r>
      <w:r w:rsidR="00323EB2" w:rsidRPr="00323EB2">
        <w:rPr>
          <w:sz w:val="28"/>
          <w:szCs w:val="28"/>
        </w:rPr>
        <w:t>мониторинга муниципальных нормативных правовых актов Думы города-курорта Кисловодска на 202</w:t>
      </w:r>
      <w:r w:rsidR="00323EB2">
        <w:rPr>
          <w:sz w:val="28"/>
          <w:szCs w:val="28"/>
        </w:rPr>
        <w:t>1</w:t>
      </w:r>
      <w:r w:rsidR="00323EB2" w:rsidRPr="00323EB2">
        <w:rPr>
          <w:sz w:val="28"/>
          <w:szCs w:val="28"/>
        </w:rPr>
        <w:t xml:space="preserve"> год</w:t>
      </w:r>
      <w:r w:rsidR="00323EB2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="00323EB2">
        <w:rPr>
          <w:sz w:val="28"/>
          <w:szCs w:val="28"/>
        </w:rPr>
        <w:t xml:space="preserve"> распоряжением Председателя Думы города-курорта Кисловодска от </w:t>
      </w:r>
      <w:r w:rsidR="00AB1204">
        <w:rPr>
          <w:sz w:val="28"/>
          <w:szCs w:val="28"/>
        </w:rPr>
        <w:t xml:space="preserve">19.10.2020 № </w:t>
      </w:r>
      <w:r>
        <w:rPr>
          <w:sz w:val="28"/>
          <w:szCs w:val="28"/>
        </w:rPr>
        <w:t xml:space="preserve">18-р (далее – План мониторинга), </w:t>
      </w:r>
      <w:r w:rsidR="001C2D20">
        <w:rPr>
          <w:sz w:val="28"/>
          <w:szCs w:val="28"/>
        </w:rPr>
        <w:t xml:space="preserve">проведен </w:t>
      </w:r>
      <w:r>
        <w:rPr>
          <w:sz w:val="28"/>
          <w:szCs w:val="28"/>
        </w:rPr>
        <w:t>мониторинг</w:t>
      </w:r>
      <w:r w:rsidR="001C2D20">
        <w:rPr>
          <w:sz w:val="28"/>
          <w:szCs w:val="28"/>
        </w:rPr>
        <w:t xml:space="preserve"> 5 решений Думы города-курорта Кисловодска на соответствие действующему законодательству.</w:t>
      </w:r>
    </w:p>
    <w:p w:rsidR="00A92C3A" w:rsidRDefault="00A92C3A" w:rsidP="00A1431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24223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проведенного мониторинга организационно-юридическим отделом Думы города-курорта Кисловодска подготовлено 1 заключение о несоответствии нормативного акта законодательству Российской Федерации,</w:t>
      </w:r>
      <w:r w:rsidRPr="00A92C3A">
        <w:rPr>
          <w:sz w:val="28"/>
          <w:szCs w:val="28"/>
        </w:rPr>
        <w:t xml:space="preserve"> законодательству Ставропольского края, муниципальному нормативному правовому акту</w:t>
      </w:r>
      <w:r>
        <w:rPr>
          <w:sz w:val="28"/>
          <w:szCs w:val="28"/>
        </w:rPr>
        <w:t xml:space="preserve">, </w:t>
      </w:r>
      <w:r w:rsidRPr="00A92C3A">
        <w:rPr>
          <w:sz w:val="28"/>
          <w:szCs w:val="28"/>
        </w:rPr>
        <w:t>имеющему большую юридическую силу</w:t>
      </w:r>
      <w:r>
        <w:rPr>
          <w:sz w:val="28"/>
          <w:szCs w:val="28"/>
        </w:rPr>
        <w:t>:</w:t>
      </w:r>
    </w:p>
    <w:p w:rsidR="00A92C3A" w:rsidRDefault="00A92C3A" w:rsidP="00A1431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92C3A">
        <w:rPr>
          <w:sz w:val="28"/>
          <w:szCs w:val="28"/>
        </w:rPr>
        <w:t>ешение Думы города-курорта Кисловодска от 22.12.2010 № 169-310 «Об утверждении Положения об осуществлении муниципальных заимствований городским округом города-курорта Кисловодска»</w:t>
      </w:r>
      <w:r>
        <w:rPr>
          <w:sz w:val="28"/>
          <w:szCs w:val="28"/>
        </w:rPr>
        <w:t>.</w:t>
      </w:r>
    </w:p>
    <w:p w:rsidR="00A92C3A" w:rsidRDefault="00A92C3A" w:rsidP="00A1431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заключение </w:t>
      </w:r>
      <w:r w:rsidR="00A34894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 w:rsidR="00F24223">
        <w:rPr>
          <w:sz w:val="28"/>
          <w:szCs w:val="28"/>
        </w:rPr>
        <w:t>Главе города-курорта Кисловодска</w:t>
      </w:r>
      <w:r>
        <w:rPr>
          <w:sz w:val="28"/>
          <w:szCs w:val="28"/>
        </w:rPr>
        <w:t xml:space="preserve"> </w:t>
      </w:r>
      <w:r w:rsidRPr="00A92C3A">
        <w:rPr>
          <w:sz w:val="28"/>
          <w:szCs w:val="28"/>
        </w:rPr>
        <w:t xml:space="preserve">для внесения </w:t>
      </w:r>
      <w:r w:rsidR="00F24223">
        <w:rPr>
          <w:sz w:val="28"/>
          <w:szCs w:val="28"/>
        </w:rPr>
        <w:t xml:space="preserve">субъектом правотворческой инициативы </w:t>
      </w:r>
      <w:r w:rsidRPr="00A92C3A">
        <w:rPr>
          <w:sz w:val="28"/>
          <w:szCs w:val="28"/>
        </w:rPr>
        <w:t>соответствующих изменений в муниципальный нормативный правовой акт или признания акта утратившим силу</w:t>
      </w:r>
      <w:r>
        <w:rPr>
          <w:sz w:val="28"/>
          <w:szCs w:val="28"/>
        </w:rPr>
        <w:t>.</w:t>
      </w:r>
    </w:p>
    <w:p w:rsidR="00A34894" w:rsidRDefault="00F24223" w:rsidP="00A1431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34894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е</w:t>
      </w:r>
      <w:r w:rsidR="00A34894">
        <w:rPr>
          <w:sz w:val="28"/>
          <w:szCs w:val="28"/>
        </w:rPr>
        <w:t xml:space="preserve"> рассмотрения заключения финансовым управлением администрации города-курорта Кисловодска подготовлен проект решения Думы города-курорта Кисловодска «О признании утратившим силу решения Думы города-курорта Кисловодска от </w:t>
      </w:r>
      <w:r w:rsidR="00A34894" w:rsidRPr="00A92C3A">
        <w:rPr>
          <w:sz w:val="28"/>
          <w:szCs w:val="28"/>
        </w:rPr>
        <w:t>22.12.2010 № 169-310 «Об утверждении Положения об осуществлении муниципальных заимствований городским округом города-курорта Кисловодска»</w:t>
      </w:r>
      <w:r w:rsidR="00A34894">
        <w:rPr>
          <w:sz w:val="28"/>
          <w:szCs w:val="28"/>
        </w:rPr>
        <w:t>.</w:t>
      </w:r>
    </w:p>
    <w:p w:rsidR="00A1431E" w:rsidRDefault="00A1431E" w:rsidP="00D606D5">
      <w:pPr>
        <w:ind w:firstLine="709"/>
        <w:contextualSpacing/>
        <w:jc w:val="both"/>
        <w:rPr>
          <w:sz w:val="28"/>
          <w:szCs w:val="28"/>
        </w:rPr>
      </w:pPr>
    </w:p>
    <w:p w:rsidR="0052424C" w:rsidRDefault="0052424C" w:rsidP="0052424C">
      <w:pPr>
        <w:spacing w:line="240" w:lineRule="exact"/>
        <w:contextualSpacing/>
        <w:jc w:val="both"/>
        <w:rPr>
          <w:sz w:val="28"/>
          <w:szCs w:val="28"/>
        </w:rPr>
      </w:pPr>
    </w:p>
    <w:p w:rsidR="0052424C" w:rsidRDefault="0052424C" w:rsidP="0052424C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52424C" w:rsidRDefault="0052424C" w:rsidP="0052424C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     Л.Н. Волошина</w:t>
      </w:r>
      <w:bookmarkStart w:id="0" w:name="_GoBack"/>
      <w:bookmarkEnd w:id="0"/>
    </w:p>
    <w:sectPr w:rsidR="0052424C" w:rsidSect="004B08C3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BA" w:rsidRDefault="004602BA">
      <w:r>
        <w:separator/>
      </w:r>
    </w:p>
  </w:endnote>
  <w:endnote w:type="continuationSeparator" w:id="0">
    <w:p w:rsidR="004602BA" w:rsidRDefault="0046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BA" w:rsidRDefault="004602BA">
      <w:r>
        <w:separator/>
      </w:r>
    </w:p>
  </w:footnote>
  <w:footnote w:type="continuationSeparator" w:id="0">
    <w:p w:rsidR="004602BA" w:rsidRDefault="0046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AA" w:rsidRDefault="005B0E41" w:rsidP="002221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50AA" w:rsidRDefault="004602BA" w:rsidP="00BA50A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AA" w:rsidRDefault="005B0E41" w:rsidP="002221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08C3">
      <w:rPr>
        <w:rStyle w:val="a6"/>
        <w:noProof/>
      </w:rPr>
      <w:t>2</w:t>
    </w:r>
    <w:r>
      <w:rPr>
        <w:rStyle w:val="a6"/>
      </w:rPr>
      <w:fldChar w:fldCharType="end"/>
    </w:r>
  </w:p>
  <w:p w:rsidR="00BA50AA" w:rsidRDefault="004602BA" w:rsidP="00BA50AA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1C"/>
    <w:rsid w:val="00062B18"/>
    <w:rsid w:val="00147BBA"/>
    <w:rsid w:val="001C2D20"/>
    <w:rsid w:val="002C15FA"/>
    <w:rsid w:val="002F4155"/>
    <w:rsid w:val="00301925"/>
    <w:rsid w:val="00323EB2"/>
    <w:rsid w:val="003A7C2B"/>
    <w:rsid w:val="00422618"/>
    <w:rsid w:val="004602BA"/>
    <w:rsid w:val="004763E6"/>
    <w:rsid w:val="004B08C3"/>
    <w:rsid w:val="004B3B70"/>
    <w:rsid w:val="005044E3"/>
    <w:rsid w:val="0052424C"/>
    <w:rsid w:val="00547473"/>
    <w:rsid w:val="00566A1C"/>
    <w:rsid w:val="005B0E41"/>
    <w:rsid w:val="006A0502"/>
    <w:rsid w:val="00782242"/>
    <w:rsid w:val="007D3E81"/>
    <w:rsid w:val="0082363D"/>
    <w:rsid w:val="00835D5A"/>
    <w:rsid w:val="009E4070"/>
    <w:rsid w:val="00A1431E"/>
    <w:rsid w:val="00A34894"/>
    <w:rsid w:val="00A92C3A"/>
    <w:rsid w:val="00AB1204"/>
    <w:rsid w:val="00AD6695"/>
    <w:rsid w:val="00B10CA8"/>
    <w:rsid w:val="00B43F8E"/>
    <w:rsid w:val="00CF03F9"/>
    <w:rsid w:val="00D606D5"/>
    <w:rsid w:val="00DB6F45"/>
    <w:rsid w:val="00DF6699"/>
    <w:rsid w:val="00F24223"/>
    <w:rsid w:val="00F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48F82-D131-442C-85E9-52F2DE27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1C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A1C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66A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6A1C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566A1C"/>
  </w:style>
  <w:style w:type="paragraph" w:styleId="a7">
    <w:name w:val="Balloon Text"/>
    <w:basedOn w:val="a"/>
    <w:link w:val="a8"/>
    <w:uiPriority w:val="99"/>
    <w:semiHidden/>
    <w:unhideWhenUsed/>
    <w:rsid w:val="00062B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2B18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8</cp:revision>
  <cp:lastPrinted>2022-03-30T12:12:00Z</cp:lastPrinted>
  <dcterms:created xsi:type="dcterms:W3CDTF">2022-03-30T09:45:00Z</dcterms:created>
  <dcterms:modified xsi:type="dcterms:W3CDTF">2022-03-30T13:06:00Z</dcterms:modified>
</cp:coreProperties>
</file>