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95" w:rsidRDefault="001A0995" w:rsidP="001A0995">
      <w:pPr>
        <w:pStyle w:val="Standard"/>
        <w:autoSpaceDE w:val="0"/>
        <w:spacing w:line="240" w:lineRule="exac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Приложение №3</w:t>
      </w:r>
    </w:p>
    <w:p w:rsidR="001A0995" w:rsidRDefault="001A0995" w:rsidP="009A5D42">
      <w:pPr>
        <w:pStyle w:val="Standard"/>
        <w:autoSpaceDE w:val="0"/>
        <w:spacing w:line="240" w:lineRule="exact"/>
        <w:ind w:left="342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к решению Думы  города-курорта  Кисловодска</w:t>
      </w:r>
    </w:p>
    <w:p w:rsidR="001A0995" w:rsidRDefault="001A0995" w:rsidP="009A5D42">
      <w:pPr>
        <w:pStyle w:val="Standard"/>
        <w:autoSpaceDE w:val="0"/>
        <w:spacing w:line="240" w:lineRule="exact"/>
        <w:ind w:left="342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«О бюджете города-курорта    </w:t>
      </w:r>
      <w:r w:rsidR="00631F53">
        <w:rPr>
          <w:rFonts w:ascii="Times New Roman CYR" w:eastAsia="Times New Roman CYR" w:hAnsi="Times New Roman CYR" w:cs="Times New Roman CYR"/>
          <w:sz w:val="28"/>
          <w:szCs w:val="28"/>
        </w:rPr>
        <w:t xml:space="preserve">Кисловодска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</w:t>
      </w:r>
    </w:p>
    <w:p w:rsidR="001A0995" w:rsidRDefault="001A0995" w:rsidP="009A5D42">
      <w:pPr>
        <w:pStyle w:val="Standard"/>
        <w:autoSpaceDE w:val="0"/>
        <w:spacing w:line="240" w:lineRule="exact"/>
        <w:ind w:left="3544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201</w:t>
      </w:r>
      <w:r w:rsidR="009A5D4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9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 и плановый период 20</w:t>
      </w:r>
      <w:r w:rsidR="009A5D4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20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202</w:t>
      </w:r>
      <w:r w:rsidR="009A5D4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годов»         </w:t>
      </w:r>
    </w:p>
    <w:p w:rsidR="00B44D0A" w:rsidRDefault="00B44D0A" w:rsidP="00B44D0A">
      <w:pPr>
        <w:ind w:left="3420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24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 xml:space="preserve">2018 г.        № </w:t>
      </w:r>
      <w:r>
        <w:rPr>
          <w:sz w:val="28"/>
          <w:szCs w:val="28"/>
          <w:u w:val="single"/>
        </w:rPr>
        <w:t xml:space="preserve"> 121-518</w:t>
      </w:r>
    </w:p>
    <w:p w:rsidR="001A0995" w:rsidRDefault="001A0995" w:rsidP="001A0995">
      <w:pPr>
        <w:pStyle w:val="Standard"/>
        <w:autoSpaceDE w:val="0"/>
        <w:spacing w:line="240" w:lineRule="exact"/>
        <w:ind w:left="3420"/>
        <w:rPr>
          <w:rFonts w:ascii="Arial CYR" w:eastAsia="Arial CYR" w:hAnsi="Arial CYR" w:cs="Arial CYR"/>
          <w:lang w:val="ru-RU"/>
        </w:rPr>
      </w:pPr>
    </w:p>
    <w:p w:rsidR="001C020C" w:rsidRPr="001C020C" w:rsidRDefault="001C020C" w:rsidP="001A0995">
      <w:pPr>
        <w:pStyle w:val="Standard"/>
        <w:autoSpaceDE w:val="0"/>
        <w:spacing w:line="240" w:lineRule="exact"/>
        <w:ind w:left="3420"/>
        <w:rPr>
          <w:rFonts w:ascii="Arial CYR" w:eastAsia="Arial CYR" w:hAnsi="Arial CYR" w:cs="Arial CYR"/>
          <w:lang w:val="ru-RU"/>
        </w:rPr>
      </w:pPr>
    </w:p>
    <w:p w:rsidR="001A0995" w:rsidRDefault="001A0995" w:rsidP="001A0995">
      <w:pPr>
        <w:pStyle w:val="Standard"/>
        <w:autoSpaceDE w:val="0"/>
        <w:spacing w:line="240" w:lineRule="exact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ПЕРЕЧЕНЬ</w:t>
      </w:r>
    </w:p>
    <w:p w:rsidR="001A0995" w:rsidRDefault="001A0995" w:rsidP="001A0995">
      <w:pPr>
        <w:pStyle w:val="Standard"/>
        <w:autoSpaceDE w:val="0"/>
        <w:spacing w:line="240" w:lineRule="exact"/>
        <w:ind w:left="284" w:hanging="284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главных администраторов доходов городского бюджета – органов местного самоуправления и органов местной администрации города-курорта</w:t>
      </w:r>
    </w:p>
    <w:p w:rsidR="001A0995" w:rsidRDefault="001A0995" w:rsidP="001C020C">
      <w:pPr>
        <w:pStyle w:val="Standard"/>
        <w:autoSpaceDE w:val="0"/>
        <w:spacing w:line="240" w:lineRule="exact"/>
        <w:ind w:left="284" w:hanging="284"/>
        <w:jc w:val="center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</w:rPr>
        <w:t>Кисловодска на 201</w:t>
      </w:r>
      <w:r w:rsidR="009A5D42">
        <w:rPr>
          <w:rFonts w:eastAsia="Arial CYR" w:cs="Arial CYR"/>
          <w:sz w:val="28"/>
          <w:szCs w:val="28"/>
          <w:lang w:val="ru-RU"/>
        </w:rPr>
        <w:t>9</w:t>
      </w:r>
      <w:r>
        <w:rPr>
          <w:rFonts w:eastAsia="Arial CYR" w:cs="Arial CYR"/>
          <w:sz w:val="28"/>
          <w:szCs w:val="28"/>
        </w:rPr>
        <w:t xml:space="preserve"> год и плановый период 20</w:t>
      </w:r>
      <w:r w:rsidR="009A5D42">
        <w:rPr>
          <w:rFonts w:eastAsia="Arial CYR" w:cs="Arial CYR"/>
          <w:sz w:val="28"/>
          <w:szCs w:val="28"/>
          <w:lang w:val="ru-RU"/>
        </w:rPr>
        <w:t>20</w:t>
      </w:r>
      <w:r>
        <w:rPr>
          <w:rFonts w:eastAsia="Arial CYR" w:cs="Arial CYR"/>
          <w:sz w:val="28"/>
          <w:szCs w:val="28"/>
        </w:rPr>
        <w:t xml:space="preserve"> и 202</w:t>
      </w:r>
      <w:r w:rsidR="009A5D42">
        <w:rPr>
          <w:rFonts w:eastAsia="Arial CYR" w:cs="Arial CYR"/>
          <w:sz w:val="28"/>
          <w:szCs w:val="28"/>
          <w:lang w:val="ru-RU"/>
        </w:rPr>
        <w:t>1</w:t>
      </w:r>
      <w:r>
        <w:rPr>
          <w:rFonts w:eastAsia="Arial CYR" w:cs="Arial CYR"/>
          <w:sz w:val="28"/>
          <w:szCs w:val="28"/>
        </w:rPr>
        <w:t xml:space="preserve"> годов*, **</w:t>
      </w:r>
    </w:p>
    <w:p w:rsidR="001C020C" w:rsidRPr="001C020C" w:rsidRDefault="001C020C" w:rsidP="001C020C">
      <w:pPr>
        <w:pStyle w:val="Standard"/>
        <w:autoSpaceDE w:val="0"/>
        <w:spacing w:line="240" w:lineRule="exact"/>
        <w:ind w:left="284" w:hanging="284"/>
        <w:jc w:val="center"/>
        <w:rPr>
          <w:rFonts w:eastAsia="Arial CYR" w:cs="Arial CYR"/>
          <w:sz w:val="28"/>
          <w:szCs w:val="28"/>
          <w:lang w:val="ru-RU"/>
        </w:rPr>
      </w:pPr>
    </w:p>
    <w:p w:rsidR="001C020C" w:rsidRPr="001C020C" w:rsidRDefault="001C020C" w:rsidP="001C020C">
      <w:pPr>
        <w:pStyle w:val="Standard"/>
        <w:autoSpaceDE w:val="0"/>
        <w:spacing w:line="240" w:lineRule="exact"/>
        <w:ind w:left="284" w:hanging="284"/>
        <w:jc w:val="center"/>
        <w:rPr>
          <w:rFonts w:ascii="Arial CYR" w:eastAsia="Arial CYR" w:hAnsi="Arial CYR" w:cs="Arial CYR"/>
          <w:lang w:val="ru-RU"/>
        </w:rPr>
      </w:pPr>
    </w:p>
    <w:tbl>
      <w:tblPr>
        <w:tblW w:w="939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706"/>
      </w:tblGrid>
      <w:tr w:rsidR="001A0995" w:rsidTr="001C020C">
        <w:trPr>
          <w:trHeight w:val="699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9A5D4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Наименование главного администратора</w:t>
            </w:r>
          </w:p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доходов городского бюджета</w:t>
            </w:r>
          </w:p>
        </w:tc>
      </w:tr>
      <w:tr w:rsidR="001A0995" w:rsidTr="001C020C">
        <w:trPr>
          <w:trHeight w:val="8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Pr="009A5D42" w:rsidRDefault="001A0995" w:rsidP="009A5D42">
            <w:pPr>
              <w:pStyle w:val="Standard"/>
              <w:autoSpaceDE w:val="0"/>
              <w:spacing w:line="240" w:lineRule="exact"/>
              <w:ind w:left="-108" w:right="-108"/>
              <w:rPr>
                <w:rFonts w:eastAsia="Arial CYR" w:cs="Arial CYR"/>
                <w:sz w:val="18"/>
                <w:szCs w:val="18"/>
              </w:rPr>
            </w:pPr>
            <w:r w:rsidRPr="009A5D42">
              <w:rPr>
                <w:rFonts w:eastAsia="Arial CYR" w:cs="Arial CYR"/>
                <w:sz w:val="18"/>
                <w:szCs w:val="18"/>
              </w:rPr>
              <w:t>главного администратора  доходов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доходов городского бюджета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rPr>
                <w:rFonts w:eastAsia="Arial CYR" w:cs="Arial CYR"/>
              </w:rPr>
            </w:pPr>
          </w:p>
        </w:tc>
      </w:tr>
      <w:tr w:rsidR="001A0995" w:rsidTr="0087541D">
        <w:trPr>
          <w:trHeight w:val="52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ДУМА 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spacing w:line="240" w:lineRule="exact"/>
              <w:ind w:left="-108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9A5D42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87541D">
        <w:trPr>
          <w:trHeight w:val="76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1 11 05034 04 0000 120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1 13 01994 04 0000 130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Прочие доходы от компенсации затрат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1 15 02040 04 0000 140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Платежи, взимаемые органами местного самоуправления городских округов за выполнение определенных функций (оплата за право размещения нестационарного торгового  объекта)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</w:t>
            </w:r>
            <w:r w:rsidR="009A5D42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тателями выступают получатели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F711A2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F711A2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1A2" w:rsidRPr="00F711A2" w:rsidRDefault="00F711A2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 w:rsidRPr="00220B9E">
              <w:rPr>
                <w:rFonts w:eastAsia="Arial CYR" w:cs="Arial CYR"/>
                <w:sz w:val="28"/>
                <w:szCs w:val="28"/>
                <w:lang w:val="ru-RU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1A2" w:rsidRDefault="00F711A2" w:rsidP="00F711A2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 w:rsidRPr="00F711A2">
              <w:rPr>
                <w:rFonts w:eastAsia="Arial CYR" w:cs="Arial CYR"/>
                <w:spacing w:val="-4"/>
                <w:sz w:val="28"/>
                <w:szCs w:val="28"/>
              </w:rPr>
              <w:t>2 02 29999 04 1160 150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A2" w:rsidRDefault="00F711A2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7"/>
                <w:sz w:val="28"/>
                <w:szCs w:val="28"/>
              </w:rPr>
            </w:pPr>
            <w:r w:rsidRPr="00F711A2">
              <w:rPr>
                <w:rFonts w:eastAsia="Arial CYR" w:cs="Arial CYR"/>
                <w:spacing w:val="7"/>
                <w:sz w:val="28"/>
                <w:szCs w:val="28"/>
              </w:rPr>
              <w:t>Прочие субсидии бюджетам городских округов (создание условий для обеспечения безопасности граждан в местах массового пребывания людей на территории муниципальных образований)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2 02 30024 04 0045 15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2 02 30024 04 0047 15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Субвенции бюджетам городских округов на выполнение передаваемых полномочий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lastRenderedPageBreak/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2 02 30024 04 0181 15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2 02 35118 04 0000 15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2 02 35120 04 0000 15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2 02 49999 04 0064 15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2 02 49999 04 1184 15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87541D">
        <w:trPr>
          <w:trHeight w:val="101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КОМИТЕТ 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 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ИМУЩЕСТВЕННЫХ</w:t>
            </w:r>
          </w:p>
          <w:p w:rsidR="001A0995" w:rsidRDefault="001A0995" w:rsidP="00F711A2">
            <w:pPr>
              <w:pStyle w:val="Standard"/>
              <w:shd w:val="clear" w:color="auto" w:fill="FFFFFF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ОТНОШЕНИЙ 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АДМИНИСТРАЦИИ ГОРОДА-КУРОРТА 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КИСЛОВОДСКА</w:t>
            </w:r>
          </w:p>
        </w:tc>
      </w:tr>
      <w:tr w:rsidR="001A0995" w:rsidTr="009A5D42">
        <w:trPr>
          <w:trHeight w:val="5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1 11 01040 04 0000 120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дивидендов по акциям, принадлежащим городским округам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1 11 05012 04 0000 120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Доходы, получаемые в виде арендной платы за земельные участки,</w:t>
            </w:r>
            <w:r>
              <w:rPr>
                <w:rFonts w:eastAsia="Arial CYR" w:cs="Arial CYR"/>
                <w:spacing w:val="2"/>
                <w:sz w:val="28"/>
                <w:szCs w:val="28"/>
              </w:rPr>
              <w:t xml:space="preserve"> го</w:t>
            </w:r>
            <w:r>
              <w:rPr>
                <w:rFonts w:eastAsia="Arial CYR" w:cs="Arial CYR"/>
                <w:spacing w:val="1"/>
                <w:sz w:val="28"/>
                <w:szCs w:val="28"/>
              </w:rPr>
              <w:t xml:space="preserve">сударственная собственность на которые не разграничена и которые </w:t>
            </w:r>
            <w:r>
              <w:rPr>
                <w:rFonts w:eastAsia="Arial CYR" w:cs="Arial CYR"/>
                <w:spacing w:val="5"/>
                <w:sz w:val="28"/>
                <w:szCs w:val="28"/>
              </w:rPr>
              <w:t>расположены в границах город</w:t>
            </w:r>
            <w:r>
              <w:rPr>
                <w:rFonts w:eastAsia="Arial CYR" w:cs="Arial CYR"/>
                <w:spacing w:val="4"/>
                <w:sz w:val="28"/>
                <w:szCs w:val="28"/>
              </w:rPr>
              <w:t>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1 11 05024 04 0000 120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 бюджетных и автономных учреждений)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1 11 05074 04 0000 120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1 11 07014 04 0000 120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1 14 02042 04 0000 410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A0995" w:rsidTr="009A5D42">
        <w:trPr>
          <w:trHeight w:val="17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9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87541D">
        <w:trPr>
          <w:trHeight w:val="107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9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АРХИТЕКТУРЫ 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И 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ГРАДО-СТРОИТЕЛЬСТВА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 w:rsidR="00220B9E">
              <w:rPr>
                <w:rFonts w:eastAsia="Arial CYR" w:cs="Arial CYR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ДМИНИСТРАЦИИ ГОРОДА-КУРОРТА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3"/>
                <w:sz w:val="28"/>
                <w:szCs w:val="28"/>
              </w:rPr>
            </w:pPr>
            <w:r>
              <w:rPr>
                <w:rFonts w:eastAsia="Arial CYR" w:cs="Arial CYR"/>
                <w:spacing w:val="-3"/>
                <w:sz w:val="28"/>
                <w:szCs w:val="28"/>
              </w:rPr>
              <w:t>1 08 07150 01 0000 110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firstLine="1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Государственная пошлина за выда</w:t>
            </w:r>
            <w:r>
              <w:rPr>
                <w:rFonts w:eastAsia="Arial CYR" w:cs="Arial CYR"/>
                <w:spacing w:val="-4"/>
                <w:sz w:val="28"/>
                <w:szCs w:val="28"/>
              </w:rPr>
              <w:t>чу разрешения на установку рекламной конструкции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9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87541D">
        <w:trPr>
          <w:trHeight w:val="10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ФИНАНСОВОЕ УПРАВЛЕНИЕ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ДМИНИСТРАЦИИ 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1 16 18040 04 0000 140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бюджетного законодательства Российской Федерации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tabs>
                <w:tab w:val="left" w:pos="101"/>
              </w:tabs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1 16 32000 04 0000 140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pacing w:val="-3"/>
                <w:sz w:val="28"/>
                <w:szCs w:val="28"/>
              </w:rPr>
            </w:pPr>
            <w:r>
              <w:rPr>
                <w:rFonts w:eastAsia="Arial CYR" w:cs="Arial CYR"/>
                <w:spacing w:val="-3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ственных и муниципальных нужд для нужд городских округов</w:t>
            </w:r>
          </w:p>
        </w:tc>
      </w:tr>
      <w:tr w:rsidR="00220B9E" w:rsidTr="00FE2DD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9E" w:rsidRPr="00220B9E" w:rsidRDefault="00220B9E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9E" w:rsidRDefault="00220B9E" w:rsidP="007048C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B9E" w:rsidRDefault="00220B9E" w:rsidP="00F711A2">
            <w:pPr>
              <w:pStyle w:val="Standard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2 02 15001 04 0000 15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2 02 15002 04 0000 15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B569E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2 08 04000 04 0000 1</w:t>
            </w:r>
            <w:r w:rsidR="00FB569E">
              <w:rPr>
                <w:rFonts w:eastAsia="Arial CYR" w:cs="Arial CYR"/>
                <w:sz w:val="28"/>
                <w:szCs w:val="28"/>
                <w:lang w:val="ru-RU"/>
              </w:rPr>
              <w:t>5</w:t>
            </w:r>
            <w:r>
              <w:rPr>
                <w:rFonts w:eastAsia="Arial CYR" w:cs="Arial CYR"/>
                <w:sz w:val="28"/>
                <w:szCs w:val="28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Перечисления из бюджетов городских округов (в бюджеты городских округов) для осуществления возврата (зачета)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87541D">
        <w:trPr>
          <w:trHeight w:val="101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ОБРАЗОВАНИЯ 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ДМИНИСТРАЦИИ 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тателями выступают получатели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220B9E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  <w:lang w:val="ru-RU"/>
              </w:rPr>
              <w:t xml:space="preserve"> </w:t>
            </w:r>
            <w:r w:rsidR="001A0995"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220B9E" w:rsidP="00220B9E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="001A0995">
              <w:rPr>
                <w:rFonts w:eastAsia="Arial CYR" w:cs="Arial CYR"/>
                <w:sz w:val="28"/>
                <w:szCs w:val="28"/>
              </w:rPr>
              <w:t>2 02 30024 04 0026 15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2 02 30024 04 0028 15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2 02 30024 04 1107 15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 и общеобразовательных организациях и на финансовое обеспечение получения дошкольного образования в частных дошкольных и частных общеобразова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>тельных организациях)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2 02 30024 04 1108 15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220B9E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>вательных организациях, а также обеспечение дополнительного образования детей в муниципальных общеобразова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 xml:space="preserve">тельных организациях и на финансовое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обеспечение получения начального общего, основного общего и среднего общего образования в частных общеобразовательных организациях)</w:t>
            </w:r>
          </w:p>
        </w:tc>
      </w:tr>
      <w:tr w:rsidR="001A0995" w:rsidTr="001C020C">
        <w:trPr>
          <w:trHeight w:val="8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spacing w:before="360" w:line="300" w:lineRule="auto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2 02 30029 04 0000 15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737B5C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A0995" w:rsidTr="0088472A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2 02 39998 04 1158 15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737B5C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2 18 04010 04 0000 180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87541D">
        <w:trPr>
          <w:trHeight w:val="107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КОМИТЕТ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 ПО 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КУЛЬТУРЕ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ДМИНИСТРАЦИИ </w:t>
            </w:r>
            <w:r w:rsidR="009E7221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</w:t>
            </w:r>
            <w:r w:rsidR="009E7221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телями выступают получатели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9E7221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9E7221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  <w:lang w:val="ru-RU"/>
              </w:rPr>
              <w:t xml:space="preserve"> </w:t>
            </w:r>
            <w:r w:rsidR="001A0995"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9E7221" w:rsidTr="00E1130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Pr="009E7221" w:rsidRDefault="009E7221" w:rsidP="007048C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Default="009E7221" w:rsidP="007048C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2 02 25519 04 0000 150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Default="009E7221" w:rsidP="007048C5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Субсидия бюджетам городских округов на поддержку отрасли культуры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2 18 04020 04 0000 180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9E7221" w:rsidTr="00F73D1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Pr="009E7221" w:rsidRDefault="009E7221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60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Pr="009E7221" w:rsidRDefault="009E7221" w:rsidP="007048C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Default="009E7221" w:rsidP="007048C5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87541D">
        <w:trPr>
          <w:trHeight w:val="11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ТРУДА 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И 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СОЦИАЛЬНОЙ ЗАЩИТЫ 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НАСЕЛЕНИЯ 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ЦИИ </w:t>
            </w:r>
            <w:r w:rsidR="009E7221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1A0995" w:rsidTr="009E7221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E7221">
        <w:trPr>
          <w:trHeight w:val="9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телями выступают получатели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softHyphen/>
              <w:t>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2 02 30024 04 0040 15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малоимущим одиноко проживающим гражданам)</w:t>
            </w:r>
          </w:p>
        </w:tc>
      </w:tr>
      <w:tr w:rsidR="00FB785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55" w:rsidRDefault="00FB7855" w:rsidP="007048C5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lastRenderedPageBreak/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55" w:rsidRPr="00FB7855" w:rsidRDefault="00FB785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>
              <w:rPr>
                <w:rFonts w:eastAsia="Arial CYR" w:cs="Arial CYR"/>
                <w:sz w:val="28"/>
                <w:szCs w:val="28"/>
              </w:rPr>
              <w:t xml:space="preserve">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55" w:rsidRDefault="00FB785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 w:rsidRPr="00FB7855"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ежнмесячной денежной компенсации на каждого ребенка в возрасте до 18 лет многодетным семьям)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2 02 30024 04 0042 15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2 02 30024 04 0066 15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2 02 30024 04 0147 15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2 02 30024 04 1122 15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FB785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55" w:rsidRDefault="00FB7855" w:rsidP="007048C5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55" w:rsidRPr="00FB7855" w:rsidRDefault="00FB785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209</w:t>
            </w:r>
            <w:r>
              <w:rPr>
                <w:rFonts w:eastAsia="Arial CYR" w:cs="Arial CYR"/>
                <w:sz w:val="28"/>
                <w:szCs w:val="28"/>
              </w:rPr>
              <w:t xml:space="preserve">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7855" w:rsidRDefault="005B105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 семьям, в которых в период с 1 января 2011 года по 31 декабря 205 года родился третий или последующий ребенок)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2 02 35084 04 0000 15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достижения ребенком возраста трех лет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lastRenderedPageBreak/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2 02 35220 04 0000 15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2 02 35250 04 0000 15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1A0995" w:rsidTr="009A5D42">
        <w:trPr>
          <w:trHeight w:val="15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2 02 35280 04 0000 15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2 02 35380 04 0000 15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</w:t>
            </w:r>
            <w:r>
              <w:rPr>
                <w:rFonts w:eastAsia="Arial CYR" w:cs="Arial CYR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2 02 35462 04 0000 15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2 02 39998 04 1157 15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2 02 49999 04 0063 15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5B105E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ПО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ФИЗИЧЕСКОЙ КУЛЬТУРЕ И СПОРТУ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ДМИНИСТРАЦИИ ГОРОДА-КУРОРТА </w:t>
            </w:r>
            <w:r w:rsidR="005B105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Прочие доходы от компенсации затрат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5B105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pacing w:val="7"/>
                <w:sz w:val="28"/>
                <w:szCs w:val="28"/>
              </w:rPr>
              <w:softHyphen/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87541D">
        <w:trPr>
          <w:trHeight w:val="10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УПРАВЛЕНИЕ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 ПО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ЭКОНОМИКЕ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И ИНВЕСТИЦИЯМ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 АДМИНИСТРАЦИИ ГОРОДА-КУРОРТА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5B105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tabs>
                <w:tab w:val="left" w:pos="101"/>
              </w:tabs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tabs>
                <w:tab w:val="left" w:pos="101"/>
              </w:tabs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87541D">
        <w:trPr>
          <w:trHeight w:val="112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УПРАВЛЕНИЕ ГОРОДСКОГО ХОЗЯЙСТВА АДМИНИСТРАЦИИ 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1 11 09044 04 0000 120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5B105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Прочие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поступления от использования имущества, находящегося в собственности городских округов (за исключением имущества муниципальных бюджетных и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</w:t>
            </w:r>
            <w:r w:rsidR="005B105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телями выступают получатели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5B105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2 02 29999 04 0018 15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2 02 30024 04 1110 15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на территории Ставропольского края мероприятий по отлову и содержанию безнадзорных животных)</w:t>
            </w:r>
          </w:p>
        </w:tc>
      </w:tr>
      <w:tr w:rsidR="00E05A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DE" w:rsidRDefault="00E05A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DE" w:rsidRDefault="00FD425C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A60A3">
              <w:rPr>
                <w:sz w:val="28"/>
                <w:szCs w:val="28"/>
              </w:rPr>
              <w:t xml:space="preserve">2 07 04020 04 </w:t>
            </w:r>
            <w:r>
              <w:rPr>
                <w:sz w:val="28"/>
                <w:szCs w:val="28"/>
              </w:rPr>
              <w:t>0101</w:t>
            </w:r>
            <w:r w:rsidRPr="002A60A3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DE" w:rsidRDefault="00FD425C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1E0BA1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 (</w:t>
            </w:r>
            <w:r>
              <w:rPr>
                <w:color w:val="000000"/>
                <w:sz w:val="28"/>
                <w:szCs w:val="28"/>
              </w:rPr>
              <w:t xml:space="preserve">поступления средств от физических лиц на реализацию проекта «Благоустройство территории прилегающей к МКУК ДК «Аликоновка» с обустройством детской игровой зоны в поселке Аликоновка </w:t>
            </w:r>
            <w:r>
              <w:rPr>
                <w:color w:val="000000"/>
                <w:sz w:val="28"/>
                <w:szCs w:val="28"/>
              </w:rPr>
              <w:lastRenderedPageBreak/>
              <w:t>города-курорта Кисловодска Ставрополь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color w:val="000000"/>
                <w:sz w:val="28"/>
                <w:szCs w:val="28"/>
              </w:rPr>
              <w:t>ского края»</w:t>
            </w:r>
            <w:r w:rsidRPr="001E0BA1">
              <w:rPr>
                <w:color w:val="000000"/>
                <w:sz w:val="28"/>
                <w:szCs w:val="28"/>
              </w:rPr>
              <w:t>)</w:t>
            </w:r>
          </w:p>
        </w:tc>
      </w:tr>
      <w:tr w:rsidR="003B22DF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E05A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87541D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A60A3">
              <w:rPr>
                <w:sz w:val="28"/>
                <w:szCs w:val="28"/>
              </w:rPr>
              <w:t xml:space="preserve">2 07 04020 04 </w:t>
            </w:r>
            <w:r>
              <w:rPr>
                <w:sz w:val="28"/>
                <w:szCs w:val="28"/>
              </w:rPr>
              <w:t>0102</w:t>
            </w:r>
            <w:r w:rsidRPr="002A60A3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87541D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1E0BA1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 (</w:t>
            </w:r>
            <w:r>
              <w:rPr>
                <w:color w:val="000000"/>
                <w:sz w:val="28"/>
                <w:szCs w:val="28"/>
              </w:rPr>
              <w:t>поступления средств от физических лиц на реализацию проекта  «Установка силового ограждения вдоль оврага на ул. Плановая п. Зеленогорский для продления маршрута общественного транспорта с обустройством разворотной площадки и установкой остановочного павильона в поселке Зеленогорский города-курорта Кисловодска Ставропольского края»</w:t>
            </w:r>
            <w:r w:rsidRPr="001E0BA1">
              <w:rPr>
                <w:color w:val="000000"/>
                <w:sz w:val="28"/>
                <w:szCs w:val="28"/>
              </w:rPr>
              <w:t>)</w:t>
            </w:r>
          </w:p>
        </w:tc>
      </w:tr>
      <w:tr w:rsidR="0087541D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1D" w:rsidRDefault="0087541D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1D" w:rsidRPr="002A60A3" w:rsidRDefault="0087541D" w:rsidP="005B105E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2A60A3">
              <w:rPr>
                <w:sz w:val="28"/>
                <w:szCs w:val="28"/>
              </w:rPr>
              <w:t xml:space="preserve">2 07 04020 04 </w:t>
            </w:r>
            <w:r>
              <w:rPr>
                <w:sz w:val="28"/>
                <w:szCs w:val="28"/>
              </w:rPr>
              <w:t>0201</w:t>
            </w:r>
            <w:r w:rsidRPr="002A60A3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1D" w:rsidRPr="001E0BA1" w:rsidRDefault="0087541D" w:rsidP="00F711A2">
            <w:pPr>
              <w:pStyle w:val="Standard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1E0BA1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 (</w:t>
            </w:r>
            <w:r>
              <w:rPr>
                <w:color w:val="000000"/>
                <w:sz w:val="28"/>
                <w:szCs w:val="28"/>
              </w:rPr>
              <w:t>поступления средств от индивидуальных предпринимателей на реализацию проекта  «Благоустройство территории прилегающей к МКУК ДК «Аликоновка» с обустройством детской игровой зоны в поселке Аликоновка города-курорта Кисловодска Ставропольского края»</w:t>
            </w:r>
            <w:r w:rsidRPr="001E0BA1">
              <w:rPr>
                <w:color w:val="000000"/>
                <w:sz w:val="28"/>
                <w:szCs w:val="28"/>
              </w:rPr>
              <w:t>)</w:t>
            </w:r>
          </w:p>
        </w:tc>
      </w:tr>
      <w:tr w:rsidR="0087541D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1D" w:rsidRDefault="0087541D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1D" w:rsidRPr="002A60A3" w:rsidRDefault="0087541D" w:rsidP="005B105E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2A60A3">
              <w:rPr>
                <w:sz w:val="28"/>
                <w:szCs w:val="28"/>
              </w:rPr>
              <w:t xml:space="preserve">2 07 04020 04 </w:t>
            </w:r>
            <w:r>
              <w:rPr>
                <w:sz w:val="28"/>
                <w:szCs w:val="28"/>
              </w:rPr>
              <w:t>0202</w:t>
            </w:r>
            <w:r w:rsidRPr="002A60A3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1D" w:rsidRPr="001E0BA1" w:rsidRDefault="0087541D" w:rsidP="00F711A2">
            <w:pPr>
              <w:pStyle w:val="Standard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1E0BA1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 (</w:t>
            </w:r>
            <w:r>
              <w:rPr>
                <w:color w:val="000000"/>
                <w:sz w:val="28"/>
                <w:szCs w:val="28"/>
              </w:rPr>
              <w:t>поступления средств от индивидуальных предпринимателей на реализацию проекта  «Установка силового ограждения вдоль оврага на ул. Плановая п. Зеленогорский для продления маршрута общественного транспорта с обустройством разворотной площадки и установкой остановочного павильона в поселке Зеленогорский города-курорта Кисловодска Ставропольского края»</w:t>
            </w:r>
            <w:r w:rsidRPr="001E0BA1">
              <w:rPr>
                <w:color w:val="000000"/>
                <w:sz w:val="28"/>
                <w:szCs w:val="28"/>
              </w:rPr>
              <w:t>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2 18 04010 04 0000 180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3B22DF" w:rsidRDefault="001A0995" w:rsidP="003B22DF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 w:rsidR="003B22DF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87541D">
        <w:trPr>
          <w:trHeight w:val="10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КОНТРОЛЬНО - СЧЕТНАЯ </w:t>
            </w:r>
            <w:r w:rsidR="003B22DF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ПАЛАТА ГОРОДСКОГО </w:t>
            </w:r>
            <w:r w:rsidR="003B22DF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ОКРУГА</w:t>
            </w:r>
            <w:r>
              <w:rPr>
                <w:rFonts w:eastAsia="Arial CYR" w:cs="Arial CYR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1A0995" w:rsidTr="009A5D42">
        <w:trPr>
          <w:trHeight w:val="5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3B22DF" w:rsidTr="009A5D42">
        <w:trPr>
          <w:trHeight w:val="5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Pr="003B22DF" w:rsidRDefault="003B22DF" w:rsidP="003B22DF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6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3B22DF" w:rsidP="007048C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1 16 18040 04 0000 140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3B22DF" w:rsidP="007048C5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бюджетного законодательства Российской Федерации</w:t>
            </w:r>
          </w:p>
        </w:tc>
      </w:tr>
      <w:tr w:rsidR="003B22DF" w:rsidTr="00377FAF">
        <w:trPr>
          <w:trHeight w:val="5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Pr="003B22DF" w:rsidRDefault="003B22DF" w:rsidP="003B22DF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6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3B22DF" w:rsidP="007048C5">
            <w:pPr>
              <w:pStyle w:val="Standard"/>
              <w:shd w:val="clear" w:color="auto" w:fill="FFFFFF"/>
              <w:tabs>
                <w:tab w:val="left" w:pos="101"/>
              </w:tabs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1 16 32000 04 0000 140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2DF" w:rsidRDefault="003B22DF" w:rsidP="007048C5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pacing w:val="-3"/>
                <w:sz w:val="28"/>
                <w:szCs w:val="28"/>
              </w:rPr>
            </w:pPr>
            <w:r>
              <w:rPr>
                <w:rFonts w:eastAsia="Arial CYR" w:cs="Arial CYR"/>
                <w:spacing w:val="-3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</w:t>
            </w:r>
            <w:r w:rsidR="003B22DF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E900F8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0F8" w:rsidRPr="00E900F8" w:rsidRDefault="00E900F8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0F8" w:rsidRDefault="00E900F8" w:rsidP="005D7D28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0F8" w:rsidRDefault="00E900F8" w:rsidP="005D7D28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rPr>
          <w:trHeight w:val="48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87541D">
        <w:trPr>
          <w:trHeight w:val="141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before="360" w:line="300" w:lineRule="auto"/>
              <w:ind w:right="200"/>
              <w:jc w:val="center"/>
              <w:rPr>
                <w:rFonts w:eastAsia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 w:rsidR="003B22DF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ПО</w:t>
            </w:r>
            <w:r w:rsidR="003B22DF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 ВОПРОСАМ МЕСТНОГО </w:t>
            </w:r>
            <w:r w:rsidR="003B22DF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САМОУПРАВЛЕНИЯ ПОСЕЛКОВ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 w:rsidR="003B22DF">
              <w:rPr>
                <w:rFonts w:eastAsia="Arial CYR" w:cs="Arial CYR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ДМИНИСТРАЦИИ ГОРОДА-КУРОРТА </w:t>
            </w:r>
            <w:r w:rsidR="003B22DF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КИСЛОВОДСКА</w:t>
            </w:r>
          </w:p>
        </w:tc>
      </w:tr>
      <w:tr w:rsidR="001A0995" w:rsidTr="009A5D42">
        <w:trPr>
          <w:trHeight w:val="5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rPr>
          <w:trHeight w:val="64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rPr>
          <w:trHeight w:val="70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</w:tbl>
    <w:p w:rsidR="001A0995" w:rsidRDefault="001A0995" w:rsidP="001A0995">
      <w:pPr>
        <w:pStyle w:val="Standard"/>
        <w:autoSpaceDE w:val="0"/>
        <w:rPr>
          <w:rFonts w:eastAsia="Arial CYR" w:cs="Arial CYR"/>
          <w:sz w:val="22"/>
          <w:szCs w:val="22"/>
        </w:rPr>
      </w:pPr>
      <w:r>
        <w:rPr>
          <w:rFonts w:eastAsia="Arial CYR" w:cs="Arial CYR"/>
          <w:sz w:val="22"/>
          <w:szCs w:val="22"/>
        </w:rPr>
        <w:t>* В части доходов, зачисляемых в городской бюджет.</w:t>
      </w:r>
    </w:p>
    <w:p w:rsidR="001A0995" w:rsidRDefault="001A0995" w:rsidP="001A0995">
      <w:pPr>
        <w:pStyle w:val="Standard"/>
        <w:autoSpaceDE w:val="0"/>
        <w:rPr>
          <w:rFonts w:eastAsia="Arial CYR" w:cs="Arial CYR"/>
          <w:sz w:val="22"/>
          <w:szCs w:val="22"/>
        </w:rPr>
      </w:pPr>
      <w:r>
        <w:rPr>
          <w:rFonts w:eastAsia="Arial CYR" w:cs="Arial CYR"/>
          <w:sz w:val="22"/>
          <w:szCs w:val="22"/>
        </w:rPr>
        <w:t>** Администрирование доходов городского бюджета от предоставления субсидий, субвенций и иных межбюджетных трансфертов, имеющих целевое назначение, а также возврат субсидий, субвенций и иных межбюджетных трансфертов, имеющих целевое назначение, прошлых лет осуществляется органами, уполномоченными в соответствии с законодательными и нормативными правовыми актами на использование указанных денежных средств.</w:t>
      </w:r>
    </w:p>
    <w:p w:rsidR="001A0995" w:rsidRDefault="001A0995" w:rsidP="001A0995">
      <w:pPr>
        <w:pStyle w:val="Standard"/>
        <w:autoSpaceDE w:val="0"/>
        <w:spacing w:before="360" w:line="300" w:lineRule="auto"/>
        <w:ind w:right="200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Председатель Думы</w:t>
      </w:r>
    </w:p>
    <w:p w:rsidR="001A0995" w:rsidRDefault="001A0995" w:rsidP="001A0995">
      <w:pPr>
        <w:pStyle w:val="Standard"/>
        <w:tabs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города-курорта Кисловодска                                                      Л.Н. Волошина</w:t>
      </w:r>
      <w:bookmarkStart w:id="0" w:name="_GoBack"/>
      <w:bookmarkEnd w:id="0"/>
    </w:p>
    <w:sectPr w:rsidR="001A0995" w:rsidSect="00D4673D">
      <w:headerReference w:type="default" r:id="rId8"/>
      <w:pgSz w:w="11906" w:h="16838"/>
      <w:pgMar w:top="851" w:right="567" w:bottom="1276" w:left="1985" w:header="720" w:footer="720" w:gutter="0"/>
      <w:pgNumType w:start="1" w:chapStyle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60" w:rsidRDefault="00B01460" w:rsidP="00E6734E">
      <w:r>
        <w:separator/>
      </w:r>
    </w:p>
  </w:endnote>
  <w:endnote w:type="continuationSeparator" w:id="0">
    <w:p w:rsidR="00B01460" w:rsidRDefault="00B01460" w:rsidP="00E6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60" w:rsidRDefault="00B01460" w:rsidP="00E6734E">
      <w:r>
        <w:separator/>
      </w:r>
    </w:p>
  </w:footnote>
  <w:footnote w:type="continuationSeparator" w:id="0">
    <w:p w:rsidR="00B01460" w:rsidRDefault="00B01460" w:rsidP="00E67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731844"/>
      <w:docPartObj>
        <w:docPartGallery w:val="Page Numbers (Top of Page)"/>
        <w:docPartUnique/>
      </w:docPartObj>
    </w:sdtPr>
    <w:sdtEndPr/>
    <w:sdtContent>
      <w:p w:rsidR="00E6734E" w:rsidRDefault="00287C30">
        <w:pPr>
          <w:pStyle w:val="a5"/>
          <w:jc w:val="right"/>
        </w:pPr>
        <w:r>
          <w:fldChar w:fldCharType="begin"/>
        </w:r>
        <w:r w:rsidR="00E6734E">
          <w:instrText>PAGE   \* MERGEFORMAT</w:instrText>
        </w:r>
        <w:r>
          <w:fldChar w:fldCharType="separate"/>
        </w:r>
        <w:r w:rsidR="00B44D0A" w:rsidRPr="00B44D0A">
          <w:rPr>
            <w:noProof/>
            <w:lang w:val="ru-RU"/>
          </w:rPr>
          <w:t>16</w:t>
        </w:r>
        <w:r>
          <w:fldChar w:fldCharType="end"/>
        </w:r>
      </w:p>
    </w:sdtContent>
  </w:sdt>
  <w:p w:rsidR="00E6734E" w:rsidRDefault="00E673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1D1"/>
    <w:rsid w:val="00161835"/>
    <w:rsid w:val="001A0995"/>
    <w:rsid w:val="001C020C"/>
    <w:rsid w:val="00204C2F"/>
    <w:rsid w:val="00220B9E"/>
    <w:rsid w:val="00245969"/>
    <w:rsid w:val="00287C30"/>
    <w:rsid w:val="003B22DF"/>
    <w:rsid w:val="003E4F9D"/>
    <w:rsid w:val="00437302"/>
    <w:rsid w:val="00454FCE"/>
    <w:rsid w:val="004661C4"/>
    <w:rsid w:val="00542B3E"/>
    <w:rsid w:val="005B105E"/>
    <w:rsid w:val="00631F53"/>
    <w:rsid w:val="006C7D8E"/>
    <w:rsid w:val="00737B5C"/>
    <w:rsid w:val="0087541D"/>
    <w:rsid w:val="0088472A"/>
    <w:rsid w:val="008A31D1"/>
    <w:rsid w:val="00953BE5"/>
    <w:rsid w:val="009747E4"/>
    <w:rsid w:val="009A5D42"/>
    <w:rsid w:val="009E7221"/>
    <w:rsid w:val="00A367A5"/>
    <w:rsid w:val="00B01460"/>
    <w:rsid w:val="00B424E5"/>
    <w:rsid w:val="00B44D0A"/>
    <w:rsid w:val="00C376B5"/>
    <w:rsid w:val="00D4673D"/>
    <w:rsid w:val="00E05ADE"/>
    <w:rsid w:val="00E6734E"/>
    <w:rsid w:val="00E900F8"/>
    <w:rsid w:val="00F711A2"/>
    <w:rsid w:val="00FB569E"/>
    <w:rsid w:val="00FB7855"/>
    <w:rsid w:val="00FD425C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3E4F9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F9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E673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4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E673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34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3E4F9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F9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E673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4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E673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34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D5B4-3AB0-48F1-9D88-041A0BF1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Пользователь</cp:lastModifiedBy>
  <cp:revision>26</cp:revision>
  <cp:lastPrinted>2018-11-14T07:27:00Z</cp:lastPrinted>
  <dcterms:created xsi:type="dcterms:W3CDTF">2017-12-22T14:02:00Z</dcterms:created>
  <dcterms:modified xsi:type="dcterms:W3CDTF">2018-12-24T07:56:00Z</dcterms:modified>
</cp:coreProperties>
</file>