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1479" w14:textId="77777777" w:rsidR="00720375" w:rsidRPr="00720375" w:rsidRDefault="00720375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94C45DD" w14:textId="77777777" w:rsidR="00720375" w:rsidRPr="00720375" w:rsidRDefault="00720375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14:paraId="5E211C4E" w14:textId="77777777" w:rsidR="00720375" w:rsidRPr="00720375" w:rsidRDefault="00720375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14:paraId="3747C131" w14:textId="4A5569B0" w:rsidR="00720375" w:rsidRPr="003E3434" w:rsidRDefault="00720375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r w:rsidR="003E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27 </w:t>
      </w:r>
      <w:r w:rsidR="003E3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 w:rsidR="003E3434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 w:rsidR="003E3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18-621</w:t>
      </w:r>
      <w:bookmarkEnd w:id="0"/>
    </w:p>
    <w:p w14:paraId="2A794935" w14:textId="09FA3B91" w:rsidR="00920700" w:rsidRDefault="00920700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39D22" w14:textId="54732463" w:rsidR="00720375" w:rsidRDefault="00720375" w:rsidP="00720375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учреждений, находящихся в муниципальной собственности Предгорного муниципального округа Ставропольского края</w:t>
      </w:r>
      <w:r w:rsidR="00271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 передаваемых в муниципальную собственность городского округа города-курорта Кисловодска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AB2F33" w14:textId="7AC7FD57" w:rsidR="00720375" w:rsidRPr="00720375" w:rsidRDefault="00720375" w:rsidP="00720375">
      <w:pPr>
        <w:spacing w:after="0" w:line="240" w:lineRule="exact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0004A" w14:textId="77777777" w:rsidR="00720375" w:rsidRPr="00720375" w:rsidRDefault="00720375" w:rsidP="00720375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3828"/>
        <w:gridCol w:w="1843"/>
        <w:gridCol w:w="4961"/>
      </w:tblGrid>
      <w:tr w:rsidR="00720375" w:rsidRPr="00720375" w14:paraId="698D2DA9" w14:textId="20194812" w:rsidTr="00720375">
        <w:trPr>
          <w:trHeight w:val="906"/>
        </w:trPr>
        <w:tc>
          <w:tcPr>
            <w:tcW w:w="4678" w:type="dxa"/>
          </w:tcPr>
          <w:p w14:paraId="06D713EA" w14:textId="6F4755F2" w:rsidR="00720375" w:rsidRP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</w:t>
            </w: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организации </w:t>
            </w: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 </w:t>
            </w:r>
          </w:p>
        </w:tc>
        <w:tc>
          <w:tcPr>
            <w:tcW w:w="3828" w:type="dxa"/>
          </w:tcPr>
          <w:p w14:paraId="0423B96D" w14:textId="28D1D8F3" w:rsidR="00720375" w:rsidRP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Юридический а</w:t>
            </w: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организации</w:t>
            </w:r>
          </w:p>
        </w:tc>
        <w:tc>
          <w:tcPr>
            <w:tcW w:w="1843" w:type="dxa"/>
          </w:tcPr>
          <w:p w14:paraId="101EBEF6" w14:textId="427F52CC" w:rsid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 организации</w:t>
            </w:r>
          </w:p>
        </w:tc>
        <w:tc>
          <w:tcPr>
            <w:tcW w:w="4961" w:type="dxa"/>
          </w:tcPr>
          <w:p w14:paraId="04EE9583" w14:textId="2415CA7D" w:rsid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Номер записи об организации в Едином государственном реестре юридических лиц (основной государственный регистрационный номер, дата присвоения), наименование налоговой инспекции, выдавшей свидетельство о регистрации организации</w:t>
            </w:r>
          </w:p>
        </w:tc>
      </w:tr>
      <w:tr w:rsidR="00720375" w:rsidRPr="00720375" w14:paraId="08E56367" w14:textId="4FEA7431" w:rsidTr="00720375">
        <w:trPr>
          <w:trHeight w:val="244"/>
        </w:trPr>
        <w:tc>
          <w:tcPr>
            <w:tcW w:w="4678" w:type="dxa"/>
          </w:tcPr>
          <w:p w14:paraId="557EBABC" w14:textId="77777777" w:rsidR="00720375" w:rsidRP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дошкольное образовательное учреждение «Детский сад № 30» Предгорного муниципального округа Ставропольского края</w:t>
            </w:r>
          </w:p>
        </w:tc>
        <w:tc>
          <w:tcPr>
            <w:tcW w:w="3828" w:type="dxa"/>
          </w:tcPr>
          <w:p w14:paraId="79CEAD90" w14:textId="6C43D2BA" w:rsidR="00720375" w:rsidRP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357375, Ставропольский край, </w:t>
            </w: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г. Кисловодск,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Левоберезовский</w:t>
            </w:r>
            <w:proofErr w:type="spellEnd"/>
          </w:p>
        </w:tc>
        <w:tc>
          <w:tcPr>
            <w:tcW w:w="1843" w:type="dxa"/>
          </w:tcPr>
          <w:p w14:paraId="779DE41B" w14:textId="0B8C4FBB" w:rsidR="00720375" w:rsidRP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261801</w:t>
            </w:r>
            <w:r w:rsidR="00314D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965</w:t>
            </w:r>
          </w:p>
        </w:tc>
        <w:tc>
          <w:tcPr>
            <w:tcW w:w="4961" w:type="dxa"/>
          </w:tcPr>
          <w:p w14:paraId="70785F14" w14:textId="19E36FD3" w:rsidR="00720375" w:rsidRPr="00720375" w:rsidRDefault="00720375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1022600964980; 05.12.2002; Межрайонная инспекция Федеральной налоговой службы по Предгорному району Ставропольского края</w:t>
            </w:r>
          </w:p>
        </w:tc>
      </w:tr>
    </w:tbl>
    <w:p w14:paraId="5BF9FFD6" w14:textId="77777777" w:rsidR="00720375" w:rsidRPr="00720375" w:rsidRDefault="00720375" w:rsidP="0072037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49B49E" w14:textId="77777777" w:rsidR="00720375" w:rsidRPr="00720375" w:rsidRDefault="00720375" w:rsidP="0072037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A2D5BB" w14:textId="105F0EF5" w:rsidR="00720375" w:rsidRPr="00720375" w:rsidRDefault="00720375" w:rsidP="00720375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14:paraId="11EE59F4" w14:textId="345DBD75" w:rsidR="00720375" w:rsidRPr="00720375" w:rsidRDefault="00720375" w:rsidP="00720375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города-курорта Кисловодска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</w:t>
      </w:r>
      <w:r w:rsidRPr="00720375">
        <w:rPr>
          <w:rFonts w:ascii="Times New Roman" w:eastAsia="Times New Roman" w:hAnsi="Times New Roman" w:cs="Times New Roman"/>
          <w:sz w:val="28"/>
          <w:szCs w:val="20"/>
          <w:lang w:eastAsia="ru-RU"/>
        </w:rPr>
        <w:t>Л.Н. Волошина</w:t>
      </w:r>
    </w:p>
    <w:sectPr w:rsidR="00720375" w:rsidRPr="00720375" w:rsidSect="0072037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9"/>
    <w:rsid w:val="00271475"/>
    <w:rsid w:val="00314DDD"/>
    <w:rsid w:val="003E3434"/>
    <w:rsid w:val="00720375"/>
    <w:rsid w:val="008B2C89"/>
    <w:rsid w:val="00920700"/>
    <w:rsid w:val="00A21378"/>
    <w:rsid w:val="00B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A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Выблов</dc:creator>
  <cp:keywords/>
  <dc:description/>
  <cp:lastModifiedBy>Пользователь</cp:lastModifiedBy>
  <cp:revision>6</cp:revision>
  <cp:lastPrinted>2021-10-14T16:20:00Z</cp:lastPrinted>
  <dcterms:created xsi:type="dcterms:W3CDTF">2021-10-13T09:32:00Z</dcterms:created>
  <dcterms:modified xsi:type="dcterms:W3CDTF">2021-10-26T13:10:00Z</dcterms:modified>
</cp:coreProperties>
</file>