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ind w:firstLine="567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</w:t>
      </w:r>
    </w:p>
    <w:p>
      <w:pPr>
        <w:autoSpaceDE w:val="0"/>
        <w:autoSpaceDN w:val="0"/>
        <w:adjustRightInd w:val="0"/>
        <w:ind w:firstLine="56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решению Думы</w:t>
      </w:r>
    </w:p>
    <w:p>
      <w:pPr>
        <w:autoSpaceDE w:val="0"/>
        <w:autoSpaceDN w:val="0"/>
        <w:adjustRightInd w:val="0"/>
        <w:ind w:firstLine="56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города-курорта Кисловодска</w:t>
      </w:r>
    </w:p>
    <w:p>
      <w:pPr>
        <w:autoSpaceDE w:val="0"/>
        <w:autoSpaceDN w:val="0"/>
        <w:adjustRightInd w:val="0"/>
        <w:ind w:firstLine="567"/>
        <w:jc w:val="right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«</w:t>
      </w:r>
      <w:r>
        <w:rPr>
          <w:rFonts w:eastAsia="Calibri"/>
          <w:sz w:val="28"/>
          <w:szCs w:val="28"/>
          <w:u w:val="single"/>
          <w:lang w:eastAsia="en-US"/>
        </w:rPr>
        <w:t xml:space="preserve"> 24 </w:t>
      </w:r>
      <w:r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u w:val="single"/>
          <w:lang w:eastAsia="en-US"/>
        </w:rPr>
        <w:t xml:space="preserve"> февраля </w:t>
      </w:r>
      <w:r>
        <w:rPr>
          <w:rFonts w:eastAsia="Calibri"/>
          <w:sz w:val="28"/>
          <w:szCs w:val="28"/>
          <w:lang w:eastAsia="en-US"/>
        </w:rPr>
        <w:t xml:space="preserve"> 2021 года № </w:t>
      </w:r>
      <w:r>
        <w:rPr>
          <w:rFonts w:eastAsia="Calibri"/>
          <w:sz w:val="28"/>
          <w:szCs w:val="28"/>
          <w:u w:val="single"/>
          <w:lang w:eastAsia="en-US"/>
        </w:rPr>
        <w:t>19-521</w:t>
      </w:r>
    </w:p>
    <w:p>
      <w:pPr>
        <w:tabs>
          <w:tab w:val="left" w:pos="7200"/>
        </w:tabs>
        <w:spacing w:line="240" w:lineRule="exact"/>
        <w:ind w:right="-39"/>
        <w:jc w:val="both"/>
        <w:rPr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принятия решения о применении мер ответственности к депутату,</w:t>
      </w:r>
    </w:p>
    <w:p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</w:t>
      </w:r>
      <w:proofErr w:type="gramEnd"/>
    </w:p>
    <w:p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доходах, расходах, об имуществе и обязательствах имущественного характера своих супруги (супруга) и несовершеннолетних детей, </w:t>
      </w:r>
    </w:p>
    <w:p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если искажение этих сведений является несущественным</w:t>
      </w:r>
    </w:p>
    <w:p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правила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(далее - лица, замещающие муниципальные должности) города-курорта Кисловодска Ставропольского края,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>
        <w:t xml:space="preserve"> (супруга) и несовершеннолетних детей, если искажение этих сведений является несущественным.</w:t>
      </w:r>
    </w:p>
    <w:p>
      <w:pPr>
        <w:pStyle w:val="ConsPlusNormal"/>
        <w:ind w:firstLine="540"/>
        <w:jc w:val="both"/>
      </w:pPr>
      <w:r>
        <w:t>При принятии решения о применении к лицу, замещающему муниципальную должность, мер ответственности депутаты Думы города-курорта Кисловодска основываются на общих принципах юридической ответственности, таких как справедливость, соразмерность, пропорциональность и неотвратимость. Решение 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лица, замещающего муниципальную должность,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>
      <w:pPr>
        <w:pStyle w:val="ConsPlusNormal"/>
        <w:ind w:firstLine="540"/>
        <w:jc w:val="both"/>
      </w:pPr>
      <w:r>
        <w:t xml:space="preserve">2. Решение Думы города-курорта Кисловодска о применении мер ответственности к лицу, замещающему муниципальную должность, принимается в течение 30 дней со дня появления основания для применения мер ответственности. </w:t>
      </w:r>
    </w:p>
    <w:p>
      <w:pPr>
        <w:pStyle w:val="ConsPlusNormal"/>
        <w:ind w:firstLine="540"/>
        <w:jc w:val="both"/>
      </w:pPr>
      <w:r>
        <w:t xml:space="preserve">Днем появления основания для применения мер ответственности является день поступления в Думу </w:t>
      </w:r>
      <w:proofErr w:type="gramStart"/>
      <w:r>
        <w:t>города-курорта Кисловодска обращения Губернатора Ставропольского края</w:t>
      </w:r>
      <w:proofErr w:type="gramEnd"/>
      <w:r>
        <w:t xml:space="preserve"> с заявлением о применении мер ответственности к лицу, замещающему муниципальную должность.</w:t>
      </w:r>
    </w:p>
    <w:p>
      <w:pPr>
        <w:pStyle w:val="ConsPlusNormal"/>
        <w:ind w:firstLine="540"/>
        <w:jc w:val="both"/>
      </w:pPr>
      <w:r>
        <w:t xml:space="preserve">3. При поступлении в Думу города-курорта Кисловодска заявления Губернатора Ставропольского края, предусмотренного </w:t>
      </w:r>
      <w:hyperlink r:id="rId5" w:history="1">
        <w:r>
          <w:t>частью 7.3 статьи 40</w:t>
        </w:r>
      </w:hyperlink>
      <w:r>
        <w:t xml:space="preserve"> </w:t>
      </w:r>
      <w:r>
        <w:lastRenderedPageBreak/>
        <w:t>Федерального закона от 06.10.2003 № 131-ФЗ «Об общих принципах организации местного самоуправления в Российской Федерации» (далее - заявление), Председатель Думы города-курорта Кисловодска в 10-дневный срок:</w:t>
      </w:r>
    </w:p>
    <w:p>
      <w:pPr>
        <w:pStyle w:val="ConsPlusNormal"/>
        <w:ind w:firstLine="540"/>
        <w:jc w:val="both"/>
      </w:pPr>
      <w:proofErr w:type="gramStart"/>
      <w:r>
        <w:t>1) 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рассмотрения;</w:t>
      </w:r>
      <w:proofErr w:type="gramEnd"/>
    </w:p>
    <w:p>
      <w:pPr>
        <w:pStyle w:val="ConsPlusNormal"/>
        <w:ind w:firstLine="540"/>
        <w:jc w:val="both"/>
      </w:pPr>
      <w:r>
        <w:t>2) предлагает лицу, в отношении которого поступило заявление, дать письменные пояснения по существу выявленных нарушений, которые будут оглашены при рассмотрении заявления Думой города-курорта Кисловодска.</w:t>
      </w:r>
    </w:p>
    <w:p>
      <w:pPr>
        <w:pStyle w:val="ConsPlusNormal"/>
        <w:ind w:firstLine="540"/>
        <w:jc w:val="both"/>
      </w:pPr>
      <w:r>
        <w:t>4. Неявка лица, в отношении которого поступило заявление, своевременно извещенного о месте и времени проведения заседания Думы города-курорта Кисловодска, не препятствует рассмотрению заявления.</w:t>
      </w:r>
    </w:p>
    <w:p>
      <w:pPr>
        <w:pStyle w:val="ConsPlusNormal"/>
        <w:ind w:firstLine="540"/>
        <w:jc w:val="both"/>
      </w:pPr>
      <w:r>
        <w:t>5. В ходе рассмотрения вопроса по поступившему заявлению Председатель Думы города-курорта Кисловодска:</w:t>
      </w:r>
    </w:p>
    <w:p>
      <w:pPr>
        <w:pStyle w:val="ConsPlusNormal"/>
        <w:ind w:firstLine="540"/>
        <w:jc w:val="both"/>
      </w:pPr>
      <w:r>
        <w:t>1) оглашает поступившее заявление;</w:t>
      </w:r>
    </w:p>
    <w:p>
      <w:pPr>
        <w:pStyle w:val="ConsPlusNormal"/>
        <w:ind w:firstLine="540"/>
        <w:jc w:val="both"/>
      </w:pPr>
      <w:r>
        <w:t>2) 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заседании, при его наличии самоустраниться либо предлагает депутатам Думы города-курорта Кисловодска разрешить вопрос об отстранении от принятия решения о применении меры ответственности депутата, имеющего конфликт интересов;</w:t>
      </w:r>
    </w:p>
    <w:p>
      <w:pPr>
        <w:pStyle w:val="ConsPlusNormal"/>
        <w:ind w:firstLine="540"/>
        <w:jc w:val="both"/>
      </w:pPr>
      <w:r>
        <w:t>3) объявляет о наличии кворума для решения вопроса о применении меры ответственности;</w:t>
      </w:r>
    </w:p>
    <w:p>
      <w:pPr>
        <w:pStyle w:val="ConsPlusNormal"/>
        <w:ind w:firstLine="540"/>
        <w:jc w:val="both"/>
      </w:pPr>
      <w:r>
        <w:t>4) оглашает письменные пояснения лица, в отношении которого поступило заявление, и предлагает ему выступить по рассматриваемому вопросу;</w:t>
      </w:r>
    </w:p>
    <w:p>
      <w:pPr>
        <w:pStyle w:val="ConsPlusNormal"/>
        <w:ind w:firstLine="540"/>
        <w:jc w:val="both"/>
      </w:pPr>
      <w:r>
        <w:t>5) предлагает депутатам и иным лицам, присутствующим на заседании Думы города-курорта Кисловодска, высказать мнения относительно рассматриваемого вопроса;</w:t>
      </w:r>
    </w:p>
    <w:p>
      <w:pPr>
        <w:pStyle w:val="ConsPlusNormal"/>
        <w:ind w:firstLine="540"/>
        <w:jc w:val="both"/>
      </w:pPr>
      <w:r>
        <w:t>6) объявляет о начале голосования;</w:t>
      </w:r>
    </w:p>
    <w:p>
      <w:pPr>
        <w:pStyle w:val="ConsPlusNormal"/>
        <w:ind w:firstLine="540"/>
        <w:jc w:val="both"/>
      </w:pPr>
      <w:r>
        <w:t>7) после оглашения результатов принятого решения о применении меры ответственности разъясняет сроки его подготовки и опубликования.</w:t>
      </w:r>
    </w:p>
    <w:p>
      <w:pPr>
        <w:pStyle w:val="ConsPlusNormal"/>
        <w:ind w:firstLine="540"/>
        <w:jc w:val="both"/>
      </w:pPr>
      <w:r>
        <w:t>6. Депутат, в отношении которого поступило заявление, не принимает участие в голосовании.</w:t>
      </w:r>
    </w:p>
    <w:p>
      <w:pPr>
        <w:pStyle w:val="ConsPlusNormal"/>
        <w:ind w:firstLine="540"/>
        <w:jc w:val="both"/>
      </w:pPr>
      <w:r>
        <w:t xml:space="preserve">7. По итогам голосования Дума города-курорта Кисловодска принимает решение о применении к лицу, замещающему муниципальную должность, мер ответственности. Указанное решение принимается большинством голосов от установленной численности депутатов Думы города-курорта Кисловодска открытым голосованием и подписывается Председателем Думы города-курорта Кисловодска. </w:t>
      </w:r>
    </w:p>
    <w:p>
      <w:pPr>
        <w:pStyle w:val="ConsPlusNormal"/>
        <w:ind w:firstLine="540"/>
        <w:jc w:val="both"/>
      </w:pPr>
      <w:r>
        <w:t>Заседание Думы города-курорта Кисловодска оформляется протоколом, который подписывается Председателем Думы города-курорта Кисловодска.</w:t>
      </w:r>
    </w:p>
    <w:p>
      <w:pPr>
        <w:pStyle w:val="ConsPlusNormal"/>
        <w:ind w:firstLine="540"/>
        <w:jc w:val="both"/>
      </w:pPr>
      <w:r>
        <w:t xml:space="preserve">8. В случае принятия решения о применении мер ответственности к Председателю Думы города-курорта Кисловодска, данное решение и </w:t>
      </w:r>
      <w:r>
        <w:lastRenderedPageBreak/>
        <w:t>протокол подписывается депутатом, председательствующим на заседании Думы города-курорта Кисловодска.</w:t>
      </w:r>
    </w:p>
    <w:p>
      <w:pPr>
        <w:pStyle w:val="ConsPlusNormal"/>
        <w:ind w:firstLine="540"/>
        <w:jc w:val="both"/>
      </w:pPr>
      <w:r>
        <w:t xml:space="preserve">9.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</w:t>
      </w:r>
      <w:hyperlink r:id="rId6" w:history="1">
        <w:r>
          <w:t>части 7.3</w:t>
        </w:r>
        <w:r>
          <w:rPr>
            <w:vertAlign w:val="superscript"/>
          </w:rPr>
          <w:t>1</w:t>
        </w:r>
        <w:r>
          <w:t xml:space="preserve"> статьи 40</w:t>
        </w:r>
      </w:hyperlink>
      <w: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>
      <w:pPr>
        <w:pStyle w:val="ConsPlusNormal"/>
        <w:ind w:firstLine="540"/>
        <w:jc w:val="both"/>
      </w:pPr>
      <w:r>
        <w:t>10. Копия принятого решения в течение 5 дней со дня его принятия вручается под роспись либо направляется по почте лицу, замещающему муниципальную должность, в отношении которого рассматривался вопрос.</w:t>
      </w:r>
    </w:p>
    <w:p>
      <w:pPr>
        <w:pStyle w:val="ConsPlusNormal"/>
        <w:ind w:firstLine="540"/>
        <w:jc w:val="both"/>
      </w:pPr>
      <w:r>
        <w:t>11. Копия принятого решения в течение 10 рабочих дней со дня его принятия направляется Губернатору Ставропольского края.</w:t>
      </w:r>
    </w:p>
    <w:p>
      <w:pPr>
        <w:pStyle w:val="ConsPlusNormal"/>
        <w:ind w:firstLine="540"/>
        <w:jc w:val="both"/>
      </w:pPr>
      <w:r>
        <w:t>12. Лицо, замещающее муниципальную должность, вправе обжаловать решение о применении к нему мер ответственности в судебном порядке.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Л.Н. Волошина</w:t>
      </w:r>
    </w:p>
    <w:p>
      <w:bookmarkStart w:id="0" w:name="_GoBack"/>
      <w:bookmarkEnd w:id="0"/>
    </w:p>
    <w:sectPr>
      <w:headerReference w:type="even" r:id="rId7"/>
      <w:pgSz w:w="11906" w:h="16838" w:code="9"/>
      <w:pgMar w:top="567" w:right="567" w:bottom="1134" w:left="1985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1406E2BA5E8D23B0E3F0A91A9EA5D9DDB8DF1C4BA39580D8E231E42F932CCF351B60ADB0469568C48E69618D8CE1D3CEBF616615i9k4G" TargetMode="External"/><Relationship Id="rId5" Type="http://schemas.openxmlformats.org/officeDocument/2006/relationships/hyperlink" Target="consultantplus://offline/ref=601406E2BA5E8D23B0E3F0A91A9EA5D9DDB8DF1C4BA39580D8E231E42F932CCF351B60ADBF4F9568C48E69618D8CE1D3CEBF616615i9k4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5414</Characters>
  <Application>Microsoft Office Word</Application>
  <DocSecurity>0</DocSecurity>
  <Lines>45</Lines>
  <Paragraphs>12</Paragraphs>
  <ScaleCrop>false</ScaleCrop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2021-02-26T11:18:00Z</dcterms:created>
  <dcterms:modified xsi:type="dcterms:W3CDTF">2021-02-26T11:18:00Z</dcterms:modified>
</cp:coreProperties>
</file>