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jc w:val="right"/>
        <w:rPr>
          <w:sz w:val="28"/>
        </w:rPr>
      </w:pPr>
      <w:r>
        <w:rPr>
          <w:sz w:val="28"/>
        </w:rPr>
        <w:t>Приложение</w:t>
      </w:r>
    </w:p>
    <w:p>
      <w:pPr>
        <w:spacing w:line="240" w:lineRule="exact"/>
        <w:jc w:val="right"/>
        <w:rPr>
          <w:sz w:val="28"/>
        </w:rPr>
      </w:pPr>
      <w:r>
        <w:rPr>
          <w:sz w:val="28"/>
        </w:rPr>
        <w:t>к решению Думы</w:t>
      </w:r>
    </w:p>
    <w:p>
      <w:pPr>
        <w:jc w:val="right"/>
        <w:rPr>
          <w:sz w:val="28"/>
        </w:rPr>
      </w:pPr>
      <w:r>
        <w:rPr>
          <w:sz w:val="28"/>
        </w:rPr>
        <w:t>города-курорта Кисловодска</w:t>
      </w:r>
    </w:p>
    <w:p>
      <w:pPr>
        <w:jc w:val="right"/>
        <w:rPr>
          <w:sz w:val="28"/>
          <w:u w:val="single"/>
        </w:rPr>
      </w:pPr>
      <w:r>
        <w:rPr>
          <w:sz w:val="28"/>
        </w:rPr>
        <w:t>от «</w:t>
      </w:r>
      <w:r>
        <w:rPr>
          <w:sz w:val="28"/>
          <w:u w:val="single"/>
        </w:rPr>
        <w:t xml:space="preserve"> 31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2021г. № </w:t>
      </w:r>
      <w:r>
        <w:rPr>
          <w:sz w:val="28"/>
          <w:u w:val="single"/>
        </w:rPr>
        <w:t>26-521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jc w:val="center"/>
      </w:pPr>
      <w:r>
        <w:rPr>
          <w:sz w:val="28"/>
          <w:szCs w:val="28"/>
        </w:rPr>
        <w:t xml:space="preserve">о результатах использования муниципального имущества, земель, государственная собственность на которые не разграничена, и, земель находящихся в муниципальной собственности за 2020 год </w:t>
      </w:r>
    </w:p>
    <w:p/>
    <w:p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результаты  от использования муниципального имущества и земель, государственная собственность на которые не разграничена, и, земель находящихся в муниципальной собственности за 2020г. отражены в ниже приведенной таблице в сравнительном анализе к предыдущему году:</w:t>
      </w:r>
    </w:p>
    <w:p>
      <w:pPr>
        <w:ind w:left="-993" w:firstLine="993"/>
        <w:jc w:val="both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2551"/>
        <w:gridCol w:w="3260"/>
      </w:tblGrid>
      <w:tr>
        <w:trPr>
          <w:trHeight w:val="1320"/>
        </w:trPr>
        <w:tc>
          <w:tcPr>
            <w:tcW w:w="709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Доходы на отчетную дату 2019 год (тыс.руб.)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Доходы на отчетную дату</w:t>
            </w:r>
          </w:p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2020г.</w:t>
            </w:r>
          </w:p>
          <w:p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(тыс. руб.)</w:t>
            </w:r>
          </w:p>
        </w:tc>
      </w:tr>
      <w:tr>
        <w:trPr>
          <w:trHeight w:val="6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 земельных участков, в том числе средства от продажи права на заключение договоров аренды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50944,83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65606,87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>
        <w:trPr>
          <w:trHeight w:val="6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 муниципальных зданий, помещений, строений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7203,47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5691,84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6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муниципального имущества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4819,20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90848,12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Часть прибыли МУП</w:t>
            </w:r>
          </w:p>
          <w:p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12359,31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2184,20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дивидендов по акциям</w:t>
            </w:r>
          </w:p>
          <w:p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228,58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930,97</w:t>
            </w:r>
          </w:p>
          <w:p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(перечислено в феврале 2021г.)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600"/>
        </w:trPr>
        <w:tc>
          <w:tcPr>
            <w:tcW w:w="4112" w:type="dxa"/>
            <w:gridSpan w:val="2"/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75555,39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164331,03</w:t>
            </w:r>
          </w:p>
        </w:tc>
      </w:tr>
    </w:tbl>
    <w:p>
      <w:pPr>
        <w:rPr>
          <w:sz w:val="28"/>
          <w:szCs w:val="28"/>
        </w:rPr>
      </w:pPr>
    </w:p>
    <w:p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2020 года комитетом имущественных отношений заключено:</w:t>
      </w:r>
    </w:p>
    <w:p>
      <w:pPr>
        <w:pStyle w:val="a3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- 2 договоров аренды муниципального недвижимого имущества на новый срок;</w:t>
      </w:r>
    </w:p>
    <w:p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- 2 договоров безвозмездного пользования;</w:t>
      </w:r>
    </w:p>
    <w:p>
      <w:pPr>
        <w:pStyle w:val="a3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- 8 договоров передачи муниципального имущества в оперативное управление;</w:t>
      </w:r>
    </w:p>
    <w:p>
      <w:pPr>
        <w:pStyle w:val="a3"/>
        <w:ind w:firstLine="0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- 214 договоров аренды на земельные участки;</w:t>
      </w:r>
    </w:p>
    <w:p>
      <w:pPr>
        <w:pStyle w:val="a3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- 373 дополнительных соглашений к договорам аренды земельных участков (о продлении, прекращении договорных отношений, изменение целевого назначения, изменение стороны в договоре аренды).</w:t>
      </w:r>
    </w:p>
    <w:p>
      <w:pPr>
        <w:pStyle w:val="a3"/>
        <w:ind w:left="0" w:firstLine="567"/>
        <w:jc w:val="center"/>
        <w:rPr>
          <w:sz w:val="28"/>
          <w:szCs w:val="28"/>
        </w:rPr>
      </w:pPr>
    </w:p>
    <w:p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договоров аренды земельных участков, договоров аренды муниципального недвижимого имущества по состоянию </w:t>
      </w:r>
    </w:p>
    <w:p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31.12.2020г.</w:t>
      </w:r>
    </w:p>
    <w:p>
      <w:pPr>
        <w:pStyle w:val="a3"/>
        <w:ind w:left="0" w:firstLine="567"/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5245"/>
      </w:tblGrid>
      <w:tr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Договора аренды земельных участков</w:t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(в том числе)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Общее количество 4598</w:t>
            </w:r>
          </w:p>
        </w:tc>
      </w:tr>
      <w:tr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Предприниматели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</w:t>
            </w:r>
          </w:p>
        </w:tc>
      </w:tr>
      <w:tr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Домовладения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2047</w:t>
            </w:r>
          </w:p>
        </w:tc>
      </w:tr>
      <w:tr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1008</w:t>
            </w:r>
          </w:p>
        </w:tc>
      </w:tr>
      <w:tr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Дачи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</w:t>
            </w:r>
          </w:p>
        </w:tc>
      </w:tr>
      <w:tr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Договора аренды муниципального недвижимого имущества</w:t>
            </w:r>
          </w:p>
          <w:p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(в том числе)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 40</w:t>
            </w:r>
          </w:p>
        </w:tc>
      </w:tr>
      <w:tr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Предприниматели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</w:tr>
    </w:tbl>
    <w:p>
      <w:pPr>
        <w:shd w:val="clear" w:color="auto" w:fill="FFFFFF"/>
        <w:ind w:right="19"/>
        <w:jc w:val="both"/>
        <w:rPr>
          <w:sz w:val="28"/>
          <w:szCs w:val="28"/>
        </w:rPr>
      </w:pPr>
    </w:p>
    <w:p>
      <w:pPr>
        <w:shd w:val="clear" w:color="auto" w:fill="FFFFFF"/>
        <w:ind w:left="10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вовлечения в хозяйственной оборот земельных участков и муниципального имущества в 2020 году проведено 2 аукциона на право заключения договоров аренды земельных участков по результатам, которых заключены 3 договора аренды земельных участков, общая арендная плата по результатам торгов составила 5 787 560 руб. 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Муниципальной услугой  «Предоставление в постоянное (бессрочное) пользование, аренду (продление договоров аренды), земельных участков в 2020 году воспользовалось 537 человек.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2020г. комитетом имущественных отношений в соответствии с утвержденным Генеральной прокуратурой РФ планом мероприятий  по муниципальному земельному контролю, было запланировано 5 плановых проверок муниципального земельного контроля в отношении юридических лиц.</w:t>
      </w:r>
    </w:p>
    <w:p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Однако согласно постановлению Правительства РФ от 3 апреля 2020 г. № 438 "Об особенностях осуществления в 2020 году государственного контроля (надзора), муниципального контроля и о внесении изменения в пункт 7 Правил </w:t>
      </w:r>
      <w:r>
        <w:rPr>
          <w:sz w:val="27"/>
          <w:szCs w:val="27"/>
        </w:rPr>
        <w:lastRenderedPageBreak/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проверки не проводились, в связи с их отменой.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рамках муниципального земельного контроля и  исполнения требования Ставропольской межрайонной природоохранной прокуратуры и исполнения требования Прокуратуры г. Кисловодска совместно с УАиГ проведен муниципальный земельный контроль по обследованию 1383 земельных участков расположенных в границах береговых полосы рек и водоохранных зон протекающих через г-к Кисловодск, по результатам проведенного земельного контроля (осмотра) составлены 1383 акта осмотра, материалы направлены в природоохранную прокуратуру, прокуратуру г. Кисловодска.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Также, в рамках муниципального земельного контроля специалистами комитета имущественных отношений в 2020 году выявлено 57 земельных участков занятых самовольно установленными некапитальными объектами, в соответствии с п. 2.1. ч.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Положению о порядке освобождения земельных участков на территории г-к Кисловодска, занятых самовольно установленными некапитальными объектами в УАиГ администрации г-к Кисловодска направлена информация для рассмотрения комиссией вопросов по сносу и демонтажу.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2020 года в соответствии с протокольным поручением о строительстве (реконструкции) автомобильной дороги «Западной обход» по итогам рабочей поездки Губернатора Ставропольского края в город-курорт Кисловодска 24.08.2020г., комитетом имущественных отношений проведены мероприятия по уточнению всех земельных участков и объектов капитального строительства, подпадающих под реализацию данного проекта. 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проведенной работы было установлено, что</w:t>
      </w:r>
      <w:r>
        <w:rPr>
          <w:color w:val="000000"/>
          <w:sz w:val="27"/>
          <w:szCs w:val="27"/>
        </w:rPr>
        <w:t xml:space="preserve"> в</w:t>
      </w:r>
      <w:r>
        <w:rPr>
          <w:sz w:val="27"/>
          <w:szCs w:val="27"/>
        </w:rPr>
        <w:t xml:space="preserve"> пятно застройки попадает ориентировочно 31 земельный участок общей ориентировочной площадью 32 533 кв.м., в том числе: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>- 14 земельных участков в границах Предгорного района, пл. 12 363 кв.м.;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>- 17 земельных участков в границах г-к Кисловодска, пл. 20 170 кв.м.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в рамках проводимых мероприятий, было установлено о необходимости проведения работ по межеванию и постановки на кадастровый учет земельных участков вовлекаемых в реализацию данного проекта, а именно проведение работ по межеванию и постановке на кадастровый учет земельных участков по </w:t>
      </w:r>
      <w:r>
        <w:rPr>
          <w:bCs/>
          <w:sz w:val="27"/>
          <w:szCs w:val="27"/>
        </w:rPr>
        <w:t>ул. Промышленная, ул. Форелевая (в границах г-к Кисловодска), ул. Бригадная, пос. Аликоновка.</w:t>
      </w:r>
    </w:p>
    <w:p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Часть указанных работ выполнена, </w:t>
      </w:r>
      <w:r>
        <w:rPr>
          <w:sz w:val="27"/>
          <w:szCs w:val="27"/>
        </w:rPr>
        <w:t>часть работ в настоящий период времени Комитетом продолжается.</w:t>
      </w:r>
    </w:p>
    <w:p>
      <w:pPr>
        <w:ind w:firstLine="708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В части реконструкции автомобильных дорог «Район г. Малое седло от Олимпийской базы до родника» и «Район г. Малое седло от родника до пос. Белореченский»,</w:t>
      </w:r>
      <w:r>
        <w:rPr>
          <w:sz w:val="27"/>
          <w:szCs w:val="27"/>
        </w:rPr>
        <w:t xml:space="preserve"> комитетом имущественных отношений в 2020 году проведены работы по межеванию необходимых дополнительных 8 земельных участков для строительства (реконструкции) данной автомобильной дороги</w:t>
      </w:r>
      <w:r>
        <w:rPr>
          <w:rFonts w:eastAsiaTheme="minorHAnsi"/>
          <w:sz w:val="27"/>
          <w:szCs w:val="27"/>
          <w:lang w:eastAsia="en-US"/>
        </w:rPr>
        <w:t xml:space="preserve">, документы о постановке на кадастровый учет по состоянию на 31.12.2020г. переданы в </w:t>
      </w:r>
      <w:r>
        <w:rPr>
          <w:rFonts w:eastAsiaTheme="minorHAnsi"/>
          <w:sz w:val="27"/>
          <w:szCs w:val="27"/>
          <w:lang w:eastAsia="en-US"/>
        </w:rPr>
        <w:lastRenderedPageBreak/>
        <w:t>Росреестр по СК (указанные земельные участки в установленном порядке поставлены на кадастровый  учет в 2021г).</w:t>
      </w:r>
      <w:r>
        <w:rPr>
          <w:sz w:val="27"/>
          <w:szCs w:val="27"/>
        </w:rPr>
        <w:t xml:space="preserve"> </w:t>
      </w:r>
    </w:p>
    <w:p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Муниципальной услугой</w:t>
      </w:r>
      <w:r>
        <w:rPr>
          <w:sz w:val="27"/>
          <w:szCs w:val="27"/>
        </w:rPr>
        <w:t xml:space="preserve"> выдача выписки из реестра муниципального имущества в отчетном периоде воспользовалось 255 человек.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2020 году в рамках проводимой работы по изъятию земельных участков, на которых расположены МКД признанные аварийными и подлежащими сносу, подготовлено и принято постановление администрации г-к Кисловодска от 07.08.2020г. № 589 «Об изъятии земельных участков и объектов недвижимого имущества для муниципальных нужд».</w:t>
      </w:r>
    </w:p>
    <w:p>
      <w:pPr>
        <w:ind w:firstLine="708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После издания указанного постановления администрации г-к Кисловодска, комитетом имущественных отношений были проведены обязательные процедуры, предусмотренные ЖК РФ, ЗК РФ, в том числе проведена оценка выкупной стоимости имущества, подготовка и направление соглашений об изъятии, и т.д.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 истечению срока уставленного ст. 56.10 ЗК РФ (90 дней), и в связи, с не подписанием соглашения об изъятии для муниципальных нужд, комитетом имущественных отношений инициирована процедура изъятия объектов недвижимости в судебном порядке, так 2020г. комитетом имущественных отношений поданы исковые  заявления об изъятии для муниципальных нужд 9 объектов (квартир), расположенных в МКД признанных аварийными и подлежащими сносу.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2020 году продолжалась инвентаризация объектов муниципального имущества, по результатам которой обследованы, поставлены на кадастровый учет и зарегистрированы в муниципальную собственность 92 объекта.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Одновременно в 2020 году продолжилась работа по признанию права муниципальной собственности на бесхозяйные объекты и выморочное имущество по результатам проведанной работы на государственный кадастровый учет в качестве бесхозяйного объекта недвижимости поставлен  памятник Ф.Э. Дзержинскому, также </w:t>
      </w:r>
      <w:r>
        <w:rPr>
          <w:color w:val="000000"/>
          <w:sz w:val="27"/>
          <w:szCs w:val="27"/>
        </w:rPr>
        <w:t xml:space="preserve">в рамках инвентаризации гидротехнических сооружений выполнены работы по постановке на кадастровый учет  ГТС берег укрепление на левом берегу р. Ольховка,                       г. Кисловодска, </w:t>
      </w:r>
      <w:r>
        <w:rPr>
          <w:sz w:val="27"/>
          <w:szCs w:val="27"/>
        </w:rPr>
        <w:t>в отношении объекта недвижимого имущества – кв. 5 по ул. Войкова/Краснофлотский 44/3 зарегистрировано право муниципальной собственности на выморочное имущество.</w:t>
      </w:r>
    </w:p>
    <w:p>
      <w:pPr>
        <w:jc w:val="both"/>
        <w:rPr>
          <w:bCs/>
          <w:sz w:val="27"/>
          <w:szCs w:val="27"/>
        </w:rPr>
      </w:pPr>
      <w:r>
        <w:rPr>
          <w:sz w:val="28"/>
          <w:szCs w:val="28"/>
        </w:rPr>
        <w:tab/>
      </w:r>
      <w:r>
        <w:rPr>
          <w:bCs/>
          <w:sz w:val="27"/>
          <w:szCs w:val="27"/>
        </w:rPr>
        <w:t>На основании Приказа заместителя министра обороны РФ от 10.03.2020 № 241 в муниципальную собственность передано 9 объектов недвижимости (земельный участок, нежилые здания, сети) расположенные по адресу:                      г. Кисловодск, пр. Дзержинского/ул. Территориальная, д. 32/3.</w:t>
      </w:r>
    </w:p>
    <w:p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 основании Распоряжения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ТУ Росимущества в Ставропольском крае от 09.06.2020 № 26-331-р «О безвозмездной передаче имущества, находящегося в федеральной собственности и закрепленного на праве оперативного управления за Управлением Федеральной службы исполнения наказания по Ставропольскому краю, в муниципальную собственность города-курорта Кисловодска Ставропольского края», в муниципальную собственность города-курорта Кисловодска передано 7 квартир расположенных в жилом доме № 179 по ул. Катыхина, г. Кисловодска.  </w:t>
      </w:r>
    </w:p>
    <w:p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На основании Распоряжения ТУ Росимущества в Ставропольском крае от 29.06.2020 № 23-376-р «О безвозмездной передаче имущества, находящегося в федеральной собственности и закрепленного на праве оперативного управления за Управлением специальной связи и информации Федеральной службы охраны Российской Федерации в Северо-Кавказском федеральном округе, в муниципальную собственность города-курорта Кисловодска Ставропольского края», в муниципальную собственность города-курорта Кисловодска передано административное здание, расположенное по адресу: Ставропольский край,                    г. Кисловодск, пер. Саперный, д. 7, кадастровый номер 26:34:020126:240.</w:t>
      </w:r>
    </w:p>
    <w:p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 основании Распоряжения ТУ Росимущества в Ставропольском крае от 14.07.2020 № 26-349-р «О безвозмездной передаче имущества, составляющего государственную казну РФ, в муниципальную собственность города-курорта Кисловодска Ставропольского края», передано два объекта культурного наследия по адресу: г. Кисловодск, проезд Цандера.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83" w:hanging="283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83" w:hanging="283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2021-04-05T14:37:00Z</dcterms:created>
  <dcterms:modified xsi:type="dcterms:W3CDTF">2021-04-05T14:38:00Z</dcterms:modified>
</cp:coreProperties>
</file>