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spacing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spacing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spacing w:line="240" w:lineRule="exact"/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марта  </w:t>
      </w:r>
      <w:r>
        <w:rPr>
          <w:sz w:val="28"/>
          <w:szCs w:val="28"/>
        </w:rPr>
        <w:t>2021 г. №</w:t>
      </w:r>
      <w:r>
        <w:rPr>
          <w:sz w:val="28"/>
          <w:szCs w:val="28"/>
          <w:u w:val="single"/>
        </w:rPr>
        <w:t xml:space="preserve"> 25-521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отчет о деятельности Контрольно-счетной палаты городского округа города-курорта Кисловодска за 2020 год</w:t>
      </w:r>
    </w:p>
    <w:p>
      <w:pPr>
        <w:jc w:val="center"/>
        <w:rPr>
          <w:szCs w:val="24"/>
        </w:rPr>
      </w:pPr>
    </w:p>
    <w:p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Годовой отчет о деятельности Контрольно-счетной палаты городского округа города-курорта Кисловодска за 2020 год (далее - Отчет) подготовлен в соответствии с требованиями статьи 19 Федерального закона от 07.02.2011       № 6-ФЗ «Об общих принципах организации и деятельности контрольно-счетных органов субъектов Российской Федерации и муниципальных образований» и статьи 21 Положения о Контрольно-счетной палате городского округа города-курорта Кисловодска, утвержденного решением Думы города-курорта Кисловодска от 25.11.2020 № 96-520</w:t>
      </w:r>
      <w:proofErr w:type="gramEnd"/>
      <w:r>
        <w:rPr>
          <w:sz w:val="28"/>
          <w:szCs w:val="28"/>
        </w:rPr>
        <w:t xml:space="preserve"> «Об утверждении Положения о Контрольно-счетной палате городского округа города-курорта Кисловодска».</w:t>
      </w:r>
    </w:p>
    <w:p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Контрольно-счетная палата городского округа города-курорта Кисловодска </w:t>
      </w:r>
      <w:r>
        <w:rPr>
          <w:sz w:val="28"/>
          <w:szCs w:val="28"/>
        </w:rPr>
        <w:t xml:space="preserve">(далее – Контрольно-счетная палата) </w:t>
      </w:r>
      <w:r>
        <w:rPr>
          <w:sz w:val="28"/>
          <w:szCs w:val="28"/>
          <w:shd w:val="clear" w:color="auto" w:fill="FFFFFF"/>
        </w:rPr>
        <w:t>является постоянно действующим органом внешнего муниципального финансового контроля, образована Думой города-курорта Кисловодска, ей подотчетна</w:t>
      </w:r>
      <w:r>
        <w:rPr>
          <w:rFonts w:ascii="Verdana" w:hAnsi="Verdana"/>
          <w:sz w:val="23"/>
          <w:szCs w:val="23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Контрольно-счетная палата городского округа города-курорта Кисловодска в своей деятельности руководствуется Конституцией РФ, Бюджетным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Гражданским кодексом РФ, Уставом городского округа города-курорта Кисловодска Ставропольского края, Положением о</w:t>
      </w:r>
      <w:proofErr w:type="gramEnd"/>
      <w:r>
        <w:rPr>
          <w:sz w:val="28"/>
          <w:szCs w:val="28"/>
        </w:rPr>
        <w:t xml:space="preserve"> Контрольно-счетной палате городского округа города-курорта Кисловодска и иными законодательными и нормативными правовыми актами Российской Федерации, Ставропольского края и города-курорта Кисловодска.</w:t>
      </w:r>
    </w:p>
    <w:p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 является заключительным и обобщает итоги работы Контрольно-счетной палаты за 2020 год, основывается на результатах проведенных контрольных и экспертно-аналитических мероприятий.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Контрольно-счетной палаты в 2020 году осуществлялась в соответствии с планом работы Контрольно-счетной палаты на 2020 год, принятым Коллегией Контрольно-счетной палаты (протокол от 28.12.2019  № 4).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полномочиями, определенными Положением о           Контрольно-счетной палате городского округа города-курорта Кисловодска, деятельность Контрольно-счетной палаты в отчетном периоде направлялась: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на организацию и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бюджета города-курорта Кисловодска в текущем финансовом году, внешнюю проверку годового отчета об исполнении бюджета города-курорта Кисловодска за прошедший финансовый год, экспертизу проекта бюджета города-курорта Кисловодска на 2021 год и плановый период 2022-2023 годов;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организацию и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установленного законом порядка управления и распоряжения имуществом, находящимся в муниципальной собственности города-курорта Кисловодска;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подготовку предложений, направленных на совершенствование бюджетного процесса в городе-курорте Кисловодске;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подготовку заключений по проектам решения Думы города-курорта Кисловодска о внесении изменений в бюджет города-курорта Кисловодска на 2020 год и плановый период 2021-2022 годов;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организацию и осуществление контроля за законностью, экономностью и эффективностью </w:t>
      </w:r>
      <w:proofErr w:type="gramStart"/>
      <w:r>
        <w:rPr>
          <w:rFonts w:ascii="Times New Roman" w:hAnsi="Times New Roman"/>
          <w:sz w:val="28"/>
          <w:szCs w:val="28"/>
        </w:rPr>
        <w:t>использования средств бюджета города-курорта Кисловодска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органами местного самоуправления и организациями;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организацию и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расходов городского бюджета по объемам, структуре и целевому назначению.</w:t>
      </w:r>
    </w:p>
    <w:p>
      <w:pPr>
        <w:pStyle w:val="3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деятельности Контрольно-счетной палаты строилась на основе принципов законности, объективности, независимости, гласности, ответственности и соблюдения профессиональной этики.</w:t>
      </w:r>
    </w:p>
    <w:p>
      <w:pPr>
        <w:shd w:val="clear" w:color="auto" w:fill="FFFFFF"/>
        <w:ind w:right="6" w:firstLine="692"/>
        <w:jc w:val="both"/>
        <w:rPr>
          <w:sz w:val="28"/>
          <w:szCs w:val="28"/>
        </w:rPr>
      </w:pPr>
      <w:r>
        <w:rPr>
          <w:sz w:val="28"/>
          <w:szCs w:val="28"/>
        </w:rPr>
        <w:t>В период с 09.01.2020 по 30.12.2020 контрольными и экспертно-аналитическими мероприятиями охвачено 33 объекта различного уровня и форм собственности (органы местного самоуправления, структурные подразделения администрации города-курорта Кисловодска, муниципальные учреждения). Проведено 10 контрольных и 20 экспертно-аналитических мероприятий.</w:t>
      </w:r>
    </w:p>
    <w:p>
      <w:pPr>
        <w:shd w:val="clear" w:color="auto" w:fill="FFFFFF"/>
        <w:ind w:right="5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и экспертно-аналитические мероприятия проводились с целью предварительного, текущего и последующего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формированием и исполнением бюджета города-курорта Кисловодска, использованием муниципальной собственности в целях обеспечения единой системы контроля за исполнением бюджета города-курорта Кисловодска и управлением муниципальным имуществом.</w:t>
      </w:r>
    </w:p>
    <w:p>
      <w:pPr>
        <w:shd w:val="clear" w:color="auto" w:fill="FFFFFF"/>
        <w:ind w:left="10" w:right="10" w:firstLine="697"/>
        <w:jc w:val="both"/>
        <w:rPr>
          <w:b/>
          <w:color w:val="000000"/>
        </w:rPr>
      </w:pPr>
      <w:r>
        <w:rPr>
          <w:sz w:val="28"/>
          <w:szCs w:val="28"/>
        </w:rPr>
        <w:t xml:space="preserve">В процессе осуществления контрольных мероприятий в 2020 году общий объем проверенных средств бюджета города составил                                                  </w:t>
      </w:r>
      <w:r>
        <w:rPr>
          <w:b/>
          <w:sz w:val="28"/>
          <w:szCs w:val="28"/>
        </w:rPr>
        <w:t xml:space="preserve">   30 109,8 тыс. рублей</w:t>
      </w:r>
      <w:r>
        <w:rPr>
          <w:sz w:val="28"/>
          <w:szCs w:val="28"/>
        </w:rPr>
        <w:t>. Проверено муниципального имущества (реестр муниципального имущества города-курорта Кисловодска) на сумму</w:t>
      </w:r>
      <w:r>
        <w:rPr>
          <w:b/>
          <w:color w:val="000000"/>
          <w:sz w:val="28"/>
          <w:szCs w:val="28"/>
        </w:rPr>
        <w:t xml:space="preserve"> 5 445 335,4 тыс. рублей.</w:t>
      </w:r>
    </w:p>
    <w:p>
      <w:pPr>
        <w:shd w:val="clear" w:color="auto" w:fill="FFFFFF"/>
        <w:ind w:left="14" w:firstLine="697"/>
        <w:jc w:val="both"/>
        <w:rPr>
          <w:b/>
          <w:spacing w:val="-1"/>
          <w:sz w:val="28"/>
          <w:szCs w:val="28"/>
        </w:rPr>
      </w:pPr>
      <w:r>
        <w:rPr>
          <w:sz w:val="28"/>
          <w:szCs w:val="28"/>
        </w:rPr>
        <w:t xml:space="preserve">Объем нарушений, выявленных Контрольно-счетной палатой в ходе проведения контрольных и экспертно-аналитических мероприятий в 2020 </w:t>
      </w:r>
      <w:r>
        <w:rPr>
          <w:spacing w:val="-1"/>
          <w:sz w:val="28"/>
          <w:szCs w:val="28"/>
        </w:rPr>
        <w:t>году, составил</w:t>
      </w:r>
      <w:r>
        <w:rPr>
          <w:b/>
          <w:spacing w:val="-1"/>
          <w:sz w:val="28"/>
          <w:szCs w:val="28"/>
        </w:rPr>
        <w:t xml:space="preserve"> 3 000 265,3 тыс. рублей. </w:t>
      </w:r>
    </w:p>
    <w:p>
      <w:pPr>
        <w:shd w:val="clear" w:color="auto" w:fill="FFFFFF"/>
        <w:ind w:left="14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по результатам контрольных мероприятий, проведенных Контрольно-счетной палатой в 2020 году, направлены в Думу города-курорта </w:t>
      </w:r>
      <w:r>
        <w:rPr>
          <w:spacing w:val="-1"/>
          <w:sz w:val="28"/>
          <w:szCs w:val="28"/>
        </w:rPr>
        <w:lastRenderedPageBreak/>
        <w:t xml:space="preserve">Кисловодска, </w:t>
      </w:r>
      <w:r>
        <w:rPr>
          <w:sz w:val="28"/>
          <w:szCs w:val="28"/>
        </w:rPr>
        <w:t xml:space="preserve">Главе города-курорта Кисловодска </w:t>
      </w:r>
      <w:r>
        <w:rPr>
          <w:spacing w:val="-1"/>
          <w:sz w:val="28"/>
          <w:szCs w:val="28"/>
        </w:rPr>
        <w:t xml:space="preserve">и в прокуратуру города Кисловодска </w:t>
      </w:r>
      <w:r>
        <w:rPr>
          <w:sz w:val="28"/>
          <w:szCs w:val="28"/>
        </w:rPr>
        <w:t>в виде копий актов проверок.</w:t>
      </w:r>
    </w:p>
    <w:p>
      <w:pPr>
        <w:shd w:val="clear" w:color="auto" w:fill="FFFFFF"/>
        <w:tabs>
          <w:tab w:val="left" w:pos="900"/>
        </w:tabs>
        <w:ind w:right="5" w:firstLine="540"/>
        <w:jc w:val="both"/>
        <w:rPr>
          <w:bCs/>
          <w:sz w:val="28"/>
          <w:szCs w:val="28"/>
        </w:rPr>
      </w:pPr>
    </w:p>
    <w:p>
      <w:pPr>
        <w:shd w:val="clear" w:color="auto" w:fill="FFFFFF"/>
        <w:tabs>
          <w:tab w:val="left" w:pos="900"/>
        </w:tabs>
        <w:ind w:righ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деятельность</w:t>
      </w:r>
    </w:p>
    <w:p>
      <w:pPr>
        <w:shd w:val="clear" w:color="auto" w:fill="FFFFFF"/>
        <w:tabs>
          <w:tab w:val="left" w:pos="900"/>
        </w:tabs>
        <w:ind w:right="5" w:firstLine="540"/>
        <w:rPr>
          <w:sz w:val="28"/>
          <w:szCs w:val="28"/>
        </w:rPr>
      </w:pPr>
    </w:p>
    <w:p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 соответствии с планом работы на 2020 год проведено 10 проверок, в том числе:</w:t>
      </w:r>
    </w:p>
    <w:p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sz w:val="12"/>
          <w:szCs w:val="12"/>
        </w:rPr>
      </w:pPr>
    </w:p>
    <w:p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проверка законности и результативности использования средств бюджета города-курорта Кисловодска, выделенных в 2019 году в рамках реализации муниципальной программы города-курорта Кисловодска «Развитие физической культуры и спорта» по подпрограмме «Обеспечение реализации муниципальной программы города-курорта Кисловодска «Развитие физической культуры и спорта» и </w:t>
      </w:r>
      <w:proofErr w:type="spellStart"/>
      <w:r>
        <w:rPr>
          <w:rFonts w:ascii="Times New Roman" w:hAnsi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мероприятия», основному мероприятию «Обеспечение реализации Программы»;</w:t>
      </w:r>
    </w:p>
    <w:p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законности и результативности использования средств бюджета города-курорта Кисловодска, выделенных в 2019 году на обеспечение деятельности управления архитектуры и градостроительства администрации города-курорта Кисловодска;</w:t>
      </w:r>
    </w:p>
    <w:p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внешняя проверка бюджетной (бухгалтерской) отчетности за 2019 год по 3-м главным распорядителям бюджетных средств;</w:t>
      </w:r>
    </w:p>
    <w:p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законности, результативности (эффективности и экономности) использования бюджетных средств, выделенных на проектирование и проведение аварийно-восстановительных работ на автомобильно-пешеходном мосту через реку Ольховка по ул. Вокзальной в городе-курорте Кисловодске (совместно с Контрольно-счетной палатой Ставропольского края);</w:t>
      </w:r>
    </w:p>
    <w:p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использования денежных средств, выделенных из бюджета города-курорта Кисловодска в рамках реализации муниципальной программы города-курорта Кисловодска «Развитие физической культуры и спорта» на обеспечение организации и проведения мероприятий в области физической культуры и спорта в 2018-2019 годах (по обращению прокуратуры города Кисловодска);</w:t>
      </w:r>
    </w:p>
    <w:p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проверка законности и результативности использования средств бюджета города-курорта Кисловодска, выделенных в 2019 году в рамках реализации муниципальной программы города-курорта Кисловодска «Развитие жилищно-коммунального хозяйства», по подпрограмме «Обеспечение реализации муниципальной программы города-курорта Кисловодска «Развитие жилищно-коммунального хозяйства» и </w:t>
      </w:r>
      <w:proofErr w:type="spellStart"/>
      <w:r>
        <w:rPr>
          <w:rFonts w:ascii="Times New Roman" w:hAnsi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мероприятия», основному мероприятию «Реализация мероприятий в области охраны, восстановления и использования лесов на территории города-курорта Кисловодска»;</w:t>
      </w:r>
      <w:proofErr w:type="gramEnd"/>
    </w:p>
    <w:p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проверка законности и результативности использования средств бюджета города-курорта Кисловодска, выделенных в 2019 году </w:t>
      </w:r>
      <w:r>
        <w:rPr>
          <w:rFonts w:ascii="Times New Roman" w:hAnsi="Times New Roman"/>
          <w:sz w:val="28"/>
          <w:szCs w:val="28"/>
        </w:rPr>
        <w:lastRenderedPageBreak/>
        <w:t>администрации города-курорта Кисловодска на исполнение судебных актов и уплату госпошлины;</w:t>
      </w:r>
    </w:p>
    <w:p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законности и результативности использования средств бюджета города-курорта Кисловодска, выделенных в 2019 году комитету имущественных отношений администрации города-курорта Кисловодска на денежные выплаты за изымаемые для муниципальных нужд объекты недвижимого имущества.</w:t>
      </w:r>
    </w:p>
    <w:p>
      <w:pPr>
        <w:shd w:val="clear" w:color="auto" w:fill="FFFFFF"/>
        <w:ind w:right="10" w:firstLine="709"/>
        <w:rPr>
          <w:sz w:val="12"/>
          <w:szCs w:val="12"/>
        </w:rPr>
      </w:pPr>
    </w:p>
    <w:p>
      <w:pPr>
        <w:shd w:val="clear" w:color="auto" w:fill="FFFFFF"/>
        <w:ind w:right="10" w:firstLine="709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Основные виды нарушений, выявленных Контрольно-счетной палатой при проведении контрольных </w:t>
      </w:r>
      <w:r>
        <w:rPr>
          <w:spacing w:val="-9"/>
          <w:sz w:val="28"/>
          <w:szCs w:val="28"/>
        </w:rPr>
        <w:t>мероприятий:</w:t>
      </w:r>
    </w:p>
    <w:p>
      <w:pPr>
        <w:shd w:val="clear" w:color="auto" w:fill="FFFFFF"/>
        <w:ind w:right="10" w:firstLine="709"/>
        <w:rPr>
          <w:spacing w:val="-9"/>
          <w:sz w:val="6"/>
          <w:szCs w:val="6"/>
        </w:rPr>
      </w:pPr>
    </w:p>
    <w:p>
      <w:pPr>
        <w:shd w:val="clear" w:color="auto" w:fill="FFFFFF"/>
        <w:ind w:left="11" w:right="6" w:firstLine="69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наличие земельных участков (Кисловодское лесничество), находящихся в собственности города-курорта Кисловодска, но не включенных в реестр муниципального имущества по разделу «Казна»;</w:t>
      </w:r>
    </w:p>
    <w:p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результатам внешней проверки отчетности главных распорядителей бюджетных средств установлены искажения бюджетной (бухгалтерской) отчетности.</w:t>
      </w:r>
    </w:p>
    <w:p>
      <w:pPr>
        <w:tabs>
          <w:tab w:val="left" w:pos="709"/>
          <w:tab w:val="left" w:pos="851"/>
        </w:tabs>
        <w:ind w:firstLine="709"/>
        <w:rPr>
          <w:sz w:val="28"/>
          <w:szCs w:val="28"/>
          <w:shd w:val="clear" w:color="auto" w:fill="FFFFFF"/>
        </w:rPr>
      </w:pPr>
    </w:p>
    <w:p>
      <w:pPr>
        <w:shd w:val="clear" w:color="auto" w:fill="FFFFFF"/>
        <w:ind w:left="24" w:right="5"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Экспертно-аналитическая деятельность </w:t>
      </w:r>
    </w:p>
    <w:p>
      <w:pPr>
        <w:shd w:val="clear" w:color="auto" w:fill="FFFFFF"/>
        <w:ind w:left="24" w:right="5" w:firstLine="706"/>
        <w:rPr>
          <w:sz w:val="28"/>
          <w:szCs w:val="28"/>
        </w:rPr>
      </w:pPr>
    </w:p>
    <w:p>
      <w:pPr>
        <w:shd w:val="clear" w:color="auto" w:fill="FFFFFF"/>
        <w:ind w:right="5" w:firstLine="691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сотрудниками Контрольно-счетной палаты проведено 20 экспертно-аналитических мероприятий, в том числе подготовлены заключения:</w:t>
      </w:r>
    </w:p>
    <w:p>
      <w:pPr>
        <w:shd w:val="clear" w:color="auto" w:fill="FFFFFF"/>
        <w:ind w:right="5" w:firstLine="691"/>
        <w:jc w:val="both"/>
        <w:rPr>
          <w:sz w:val="6"/>
          <w:szCs w:val="6"/>
        </w:rPr>
      </w:pPr>
    </w:p>
    <w:p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внешней проверке отчета об исполнении бюджета города-курорта Кисловодска за 2019 год;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исполнению бюджета города за 1 квартал 2020 года;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исполнению бюджета города за первое полугодие 2020 года;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исполнению бюджета города за девять месяцев 2020 года;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на проект решения Думы города-курорта Кисловодска «О бюджете города-курорта Кисловодска на 2021 год и плановый период 2022-2023 годов»;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проект решения Думы города-курорта Кисловодска «Об утверждении Соглашения о реструктуризации </w:t>
      </w:r>
      <w:proofErr w:type="gramStart"/>
      <w:r>
        <w:rPr>
          <w:sz w:val="28"/>
          <w:szCs w:val="28"/>
        </w:rPr>
        <w:t>задолженности муниципального образования городского округа города-курорта Кисловодска</w:t>
      </w:r>
      <w:proofErr w:type="gramEnd"/>
      <w:r>
        <w:rPr>
          <w:sz w:val="28"/>
          <w:szCs w:val="28"/>
        </w:rPr>
        <w:t xml:space="preserve"> перед бюджетом Ставропольского края по бюджетному кредиту»;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10 проектам решений Думы города-курорта Кисловодска                          «О внесении изменений в решение Думы города-курорта Кисловодска от 24.12.2019 № 90-519 «О бюджете города-курорта Кисловодска на 2020 год и плановый период 2021 и 2022 годов»;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на проект постановления администрации города-курорта Кисловодска «Об утверждении муниципальной программы города-курорта Кисловодска «Комплексное развитие поселков»;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на проект решения Думы города-курорта Кисловодска «Об утверждении Положения о бюджетном процессе в городе-курорте Кисловодске»;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проект решения Думы города-курорта Кисловодска «О внесении изменений в Положение о бюджетном процессе в городе-курорте Кисловодске, утвержденное решением Думы города-курорта Кисловодска от 30.09.2020 № 77-520 «Об утверждении Положения о бюджетном процессе в городе-курорте Кисловодске»;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на проект решения Думы города-курорта Кисловодска «Об утверждении реестра муниципального имущества города-курорта Кисловодска по состоянию на 01.01.2020».</w:t>
      </w:r>
    </w:p>
    <w:p>
      <w:pPr>
        <w:shd w:val="clear" w:color="auto" w:fill="FFFFFF"/>
        <w:ind w:left="11" w:firstLine="698"/>
        <w:jc w:val="both"/>
        <w:rPr>
          <w:sz w:val="6"/>
          <w:szCs w:val="6"/>
        </w:rPr>
      </w:pPr>
    </w:p>
    <w:p>
      <w:pPr>
        <w:shd w:val="clear" w:color="auto" w:fill="FFFFFF"/>
        <w:ind w:left="11" w:right="6" w:firstLine="698"/>
        <w:jc w:val="both"/>
        <w:rPr>
          <w:color w:val="000000"/>
          <w:szCs w:val="24"/>
        </w:rPr>
      </w:pPr>
      <w:r>
        <w:rPr>
          <w:sz w:val="28"/>
          <w:szCs w:val="28"/>
        </w:rPr>
        <w:t>При подготовке заключения на проект решения Думы города-курорта Кисловодска «Об утверждении реестра муниципального имущества города-курорта Кисловодска по состоянию на 01.01.2020» установлены нарушения:</w:t>
      </w:r>
    </w:p>
    <w:p>
      <w:pPr>
        <w:shd w:val="clear" w:color="auto" w:fill="FFFFFF"/>
        <w:ind w:left="11" w:right="6" w:hanging="11"/>
        <w:rPr>
          <w:color w:val="000000"/>
          <w:sz w:val="6"/>
          <w:szCs w:val="6"/>
        </w:rPr>
      </w:pPr>
    </w:p>
    <w:p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отдельные земельные участки, переданные в постоянное (бессрочное) пользование муниципальным учреждениям, не включены в Реестр муниципального имущества города-курорта Кисловодска;</w:t>
      </w:r>
    </w:p>
    <w:p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формировании Реестра муниципального имущества города-курорта Кисловодска не правильно указывалась стоимость земельных участков;</w:t>
      </w:r>
    </w:p>
    <w:p>
      <w:pPr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 отражались в Реестре муниципального имущества города-курорта Кисловодска с указанием кадастровой стоимости, в тоже время данные земельные участки не имели кадастрового номера;</w:t>
      </w:r>
    </w:p>
    <w:p>
      <w:pPr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 наличие объектов движимого имущества, отраженных в Реестре муниципального имущества города-курорта Кисловодска дважды;</w:t>
      </w:r>
    </w:p>
    <w:p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имущество, закрепленное на праве оперативного управления за двумя бюджетными учреждениями не нашло отражения в </w:t>
      </w:r>
      <w:r>
        <w:rPr>
          <w:rFonts w:ascii="Times New Roman" w:hAnsi="Times New Roman"/>
          <w:sz w:val="28"/>
          <w:szCs w:val="28"/>
        </w:rPr>
        <w:t>Реестре муниципального имущества города-курорта Кисловодска.</w:t>
      </w:r>
    </w:p>
    <w:p>
      <w:pPr>
        <w:shd w:val="clear" w:color="auto" w:fill="FFFFFF"/>
        <w:ind w:left="11" w:right="6" w:hanging="11"/>
        <w:rPr>
          <w:color w:val="000000"/>
          <w:sz w:val="6"/>
          <w:szCs w:val="6"/>
        </w:rPr>
      </w:pPr>
    </w:p>
    <w:p>
      <w:pPr>
        <w:shd w:val="clear" w:color="auto" w:fill="FFFFFF"/>
        <w:ind w:left="11" w:right="6" w:firstLine="698"/>
        <w:jc w:val="both"/>
        <w:rPr>
          <w:color w:val="000000"/>
          <w:szCs w:val="24"/>
        </w:rPr>
      </w:pPr>
      <w:r>
        <w:rPr>
          <w:sz w:val="28"/>
          <w:szCs w:val="28"/>
        </w:rPr>
        <w:t>В течение 2020 года большая часть установленных нарушений устранена.</w:t>
      </w:r>
    </w:p>
    <w:p>
      <w:pPr>
        <w:shd w:val="clear" w:color="auto" w:fill="FFFFFF"/>
        <w:ind w:left="11" w:firstLine="698"/>
        <w:jc w:val="both"/>
        <w:rPr>
          <w:sz w:val="12"/>
          <w:szCs w:val="12"/>
        </w:rPr>
      </w:pP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проведены проверки и подготовлены ответы на запросы юридических и физических лиц, в том числе: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ответ на обращение гражданина по вопросу установки бронзовых скульптур по улице Вокзальной в городе-курорте Кисловодске;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ответ на журналистский запрос по вопросу реконструкции улицы Коминтерна (ныне Реброва) в городе-курорте Кисловодске;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ответ </w:t>
      </w:r>
      <w:proofErr w:type="gramStart"/>
      <w:r>
        <w:rPr>
          <w:sz w:val="28"/>
          <w:szCs w:val="28"/>
        </w:rPr>
        <w:t>на обращение главного редактора федерального издания по вопросу о возможных нарушениях бюджетного законодательства при предоставлении жилья по договору</w:t>
      </w:r>
      <w:proofErr w:type="gramEnd"/>
      <w:r>
        <w:rPr>
          <w:sz w:val="28"/>
          <w:szCs w:val="28"/>
        </w:rPr>
        <w:t xml:space="preserve"> социального найма и последующем проведении ремонта в квартире, расположенной в многоквартирном доме в городе Кисловодске;</w:t>
      </w:r>
    </w:p>
    <w:p>
      <w:pPr>
        <w:shd w:val="clear" w:color="auto" w:fill="FFFFFF"/>
        <w:ind w:left="11" w:firstLine="69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ответ на письмо Главы города-курорта Кисловодска о проведении финансово-экономической экспертизы проекта </w:t>
      </w:r>
      <w:r>
        <w:rPr>
          <w:sz w:val="28"/>
          <w:szCs w:val="28"/>
          <w:lang w:eastAsia="en-US"/>
        </w:rPr>
        <w:t xml:space="preserve">решения Думы города-курорта Кисловодска «Об утверждении Порядка предоставления из бюджета города-курорта Кисловодска субсидий в виде имущественного взноса </w:t>
      </w:r>
      <w:r>
        <w:rPr>
          <w:sz w:val="28"/>
          <w:szCs w:val="28"/>
          <w:lang w:eastAsia="en-US"/>
        </w:rPr>
        <w:lastRenderedPageBreak/>
        <w:t>города-курорта Кисловодска в Фонд инвестиционного развития территорий на период 2020-2028 годы».</w:t>
      </w:r>
    </w:p>
    <w:p>
      <w:pPr>
        <w:shd w:val="clear" w:color="auto" w:fill="FFFFFF"/>
        <w:ind w:left="11" w:firstLine="698"/>
        <w:jc w:val="both"/>
        <w:rPr>
          <w:sz w:val="6"/>
          <w:szCs w:val="6"/>
        </w:rPr>
      </w:pPr>
    </w:p>
    <w:p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статьи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Федеральный закон 44-ФЗ) Контрольно-счетная палата продолжила работу по проведению аудита в сфере закупок.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плана работы Контрольно-счетной палаты на 2020 год в каждое </w:t>
      </w:r>
      <w:r>
        <w:rPr>
          <w:spacing w:val="-9"/>
          <w:sz w:val="28"/>
          <w:szCs w:val="28"/>
        </w:rPr>
        <w:t xml:space="preserve">контрольное мероприятие отдельным вопросом включалась </w:t>
      </w:r>
      <w:r>
        <w:rPr>
          <w:sz w:val="28"/>
          <w:szCs w:val="28"/>
        </w:rPr>
        <w:t xml:space="preserve">проверка в сфере закупок товаров, работ, услуг для обеспечения муниципальных нужд проверяемых учреждений. 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2020 год проведено 7 контрольных </w:t>
      </w:r>
      <w:r>
        <w:rPr>
          <w:spacing w:val="-9"/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в сфере закупок. </w:t>
      </w:r>
    </w:p>
    <w:p>
      <w:pPr>
        <w:tabs>
          <w:tab w:val="num" w:pos="1260"/>
        </w:tabs>
        <w:ind w:firstLine="709"/>
        <w:jc w:val="both"/>
        <w:rPr>
          <w:sz w:val="6"/>
          <w:szCs w:val="6"/>
          <w:highlight w:val="cyan"/>
        </w:rPr>
      </w:pPr>
    </w:p>
    <w:p>
      <w:pPr>
        <w:shd w:val="clear" w:color="auto" w:fill="FFFFFF"/>
        <w:ind w:left="11" w:right="6" w:firstLine="698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нарушений, выявленных Контрольно-счетной палатой при проведении контрольных мероприятиях в сфере закупок товаров, работ, услуг для обеспечения муниципальных нужд:</w:t>
      </w:r>
    </w:p>
    <w:p>
      <w:pPr>
        <w:shd w:val="clear" w:color="auto" w:fill="FFFFFF"/>
        <w:ind w:left="11" w:right="6" w:hanging="11"/>
        <w:jc w:val="both"/>
        <w:rPr>
          <w:color w:val="000000"/>
          <w:sz w:val="6"/>
          <w:szCs w:val="6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заключались контракты без указания условия, что цена является твердой и определяется на весь срок действия контракта;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соглашения заключались незаконно в части изменений существенных условий контракта, т. е. цена контракта увеличивалась более чем на 10 процентов;</w:t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на затраты контракта, заключенного в 2019 году, отнесены затраты контракта, заключенного в 2018 году;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экспертиза результатов закупки, проведенная своими силами, содержит информацию, не подтвержденную первичными документами по исполнению контракта.</w:t>
      </w:r>
    </w:p>
    <w:p>
      <w:pPr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 xml:space="preserve"> нарушениях Федерального закона 44-ФЗ, выявленных по результатам проведенных контрольных </w:t>
      </w:r>
      <w:r>
        <w:rPr>
          <w:spacing w:val="-9"/>
          <w:sz w:val="28"/>
          <w:szCs w:val="28"/>
        </w:rPr>
        <w:t xml:space="preserve">мероприятий, </w:t>
      </w:r>
      <w:r>
        <w:rPr>
          <w:sz w:val="28"/>
          <w:szCs w:val="28"/>
        </w:rPr>
        <w:t xml:space="preserve">Контрольно-счетная палата </w:t>
      </w:r>
      <w:r>
        <w:rPr>
          <w:spacing w:val="-9"/>
          <w:sz w:val="28"/>
          <w:szCs w:val="28"/>
        </w:rPr>
        <w:t>информирует ф</w:t>
      </w:r>
      <w:r>
        <w:rPr>
          <w:sz w:val="28"/>
          <w:szCs w:val="28"/>
        </w:rPr>
        <w:t>инансовое управление администрации города-курорта Кисловодска, как орган, уполномоченный на осуществление контроля в сфере закупок.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Обобщенная информация о результатах аудита в сфере закупок за                 2020 год (в виде отчета) сформирована и размещена </w:t>
      </w:r>
      <w:r>
        <w:rPr>
          <w:snapToGrid w:val="0"/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</w:t>
      </w:r>
      <w:proofErr w:type="spellStart"/>
      <w:r>
        <w:rPr>
          <w:sz w:val="28"/>
          <w:szCs w:val="28"/>
          <w:lang w:val="en-US"/>
        </w:rPr>
        <w:t>zakupki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>
      <w:pPr>
        <w:ind w:firstLine="709"/>
        <w:jc w:val="both"/>
        <w:rPr>
          <w:spacing w:val="-9"/>
          <w:sz w:val="8"/>
          <w:szCs w:val="8"/>
          <w:highlight w:val="cyan"/>
        </w:rPr>
      </w:pPr>
    </w:p>
    <w:p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Контрольно-счетной палаты по исполнению городского бюджета за 2019 год, за 1 квартал 2020 года, за первое полугодие 2020 года, за девять месяцев 2020 года и проекту бюджета города-курорта Кисловодска на 2021 год и плановый период 2022-2023 годов обсуждались на заседаниях постоянной комиссии Думы города-курорта Кисловодска по бюджету.</w:t>
      </w:r>
    </w:p>
    <w:p>
      <w:pPr>
        <w:shd w:val="clear" w:color="auto" w:fill="FFFFFF"/>
        <w:ind w:left="11" w:right="6" w:firstLine="709"/>
        <w:jc w:val="both"/>
        <w:rPr>
          <w:sz w:val="8"/>
          <w:szCs w:val="8"/>
        </w:rPr>
      </w:pPr>
    </w:p>
    <w:p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Системность рассмотрения постоянными комиссиями Думы города-курорта Кисловодска по бюджету, по социальным вопросам и культуре, по управлению муниципальной собственностью, по вопросам городского хозяйства, строительству и архитектуре важнейших результатов контрольных и экспертно-аналитических мероприятий, осуществляемых </w:t>
      </w:r>
      <w:r>
        <w:rPr>
          <w:sz w:val="28"/>
          <w:szCs w:val="28"/>
        </w:rPr>
        <w:lastRenderedPageBreak/>
        <w:t>Контрольно-счетной палатой, позволяет предотвращать и более оперативно устранять нарушения и недостатки в использовании бюджетных средств.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Расшифровка нарушений, установленных Контрольно-счетной палатой в ходе проведения контрольных и экспертно-аналитических мероприятий, приведена в Таблице.</w:t>
      </w:r>
    </w:p>
    <w:tbl>
      <w:tblPr>
        <w:tblW w:w="9467" w:type="dxa"/>
        <w:tblInd w:w="91" w:type="dxa"/>
        <w:tblLook w:val="04A0" w:firstRow="1" w:lastRow="0" w:firstColumn="1" w:lastColumn="0" w:noHBand="0" w:noVBand="1"/>
      </w:tblPr>
      <w:tblGrid>
        <w:gridCol w:w="4240"/>
        <w:gridCol w:w="597"/>
        <w:gridCol w:w="992"/>
        <w:gridCol w:w="851"/>
        <w:gridCol w:w="567"/>
        <w:gridCol w:w="980"/>
        <w:gridCol w:w="1240"/>
      </w:tblGrid>
      <w:tr>
        <w:trPr>
          <w:trHeight w:val="300"/>
        </w:trPr>
        <w:tc>
          <w:tcPr>
            <w:tcW w:w="9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рублей)</w:t>
            </w:r>
          </w:p>
        </w:tc>
      </w:tr>
      <w:tr>
        <w:trPr>
          <w:trHeight w:val="296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Наименование проверки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Неэффективное использование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Нарушения при осуществлении муниципальных закупок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Иные нарушения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Всего</w:t>
            </w:r>
          </w:p>
        </w:tc>
      </w:tr>
      <w:tr>
        <w:trPr>
          <w:trHeight w:val="2201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Проверка законности и результативности использования средств бюджета города-курорта Кисловодска, выделенных в 2019 году в рамках реализации муниципальной программы города-курорта Кисловодска «Развитие физической культуры и спорта» по подпрограмме «Обеспечение реализации муниципальной программы города-курорта Кисловодска «Развитие физической культуры и спорта» и </w:t>
            </w:r>
            <w:proofErr w:type="spellStart"/>
            <w:r>
              <w:rPr>
                <w:b/>
                <w:color w:val="000000"/>
                <w:sz w:val="17"/>
                <w:szCs w:val="17"/>
              </w:rPr>
              <w:t>общепрограммные</w:t>
            </w:r>
            <w:proofErr w:type="spellEnd"/>
            <w:r>
              <w:rPr>
                <w:b/>
                <w:color w:val="000000"/>
                <w:sz w:val="17"/>
                <w:szCs w:val="17"/>
              </w:rPr>
              <w:t xml:space="preserve"> мероприятия», основному мероприятию «Обеспечение реализации Программы»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26,5</w:t>
            </w:r>
          </w:p>
        </w:tc>
      </w:tr>
      <w:tr>
        <w:trPr>
          <w:trHeight w:val="9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Проверка законности и результативности использования средств бюджета города-курорта Кисловодска, выделенных в 2019 году на обеспечение деятельности управления архитектуры и градостроительства администрации города-курорта Кисловодска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780,2</w:t>
            </w:r>
          </w:p>
        </w:tc>
      </w:tr>
      <w:tr>
        <w:trPr>
          <w:trHeight w:val="5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Внешняя проверка бюджетной (бухгалтерской) отчетности за 2019 год по 3-м главным распорядителям бюджетных средств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534 033,3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534 098,9</w:t>
            </w:r>
          </w:p>
        </w:tc>
      </w:tr>
      <w:tr>
        <w:trPr>
          <w:trHeight w:val="107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Проверка использования денежных средств, выделенных из бюджета города-курорта Кисловодска в рамках реализации муниципальной программы города-курорта Кисловодска «Развитие физической культуры и спорта» на обеспечение организации и проведения мероприятий в области физической культуры и спорта в 2018-2019 годах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4,8</w:t>
            </w:r>
          </w:p>
        </w:tc>
      </w:tr>
      <w:tr>
        <w:trPr>
          <w:trHeight w:val="223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/>
                <w:color w:val="000000"/>
                <w:sz w:val="17"/>
                <w:szCs w:val="17"/>
              </w:rPr>
            </w:pPr>
            <w:proofErr w:type="gramStart"/>
            <w:r>
              <w:rPr>
                <w:b/>
                <w:color w:val="000000"/>
                <w:sz w:val="17"/>
                <w:szCs w:val="17"/>
              </w:rPr>
              <w:t xml:space="preserve">Проверка законности и результативности использования средств бюджета города-курорта Кисловодска, выделенных в 2019 году в рамках реализации муниципальной программы города-курорта Кисловодска «Развитие жилищно-коммунального хозяйства», по подпрограмме «Обеспечение реализации муниципальной программы города-курорта Кисловодска «Развитие жилищно-коммунального хозяйства» и </w:t>
            </w:r>
            <w:proofErr w:type="spellStart"/>
            <w:r>
              <w:rPr>
                <w:b/>
                <w:color w:val="000000"/>
                <w:sz w:val="17"/>
                <w:szCs w:val="17"/>
              </w:rPr>
              <w:t>общепрограммные</w:t>
            </w:r>
            <w:proofErr w:type="spellEnd"/>
            <w:r>
              <w:rPr>
                <w:b/>
                <w:color w:val="000000"/>
                <w:sz w:val="17"/>
                <w:szCs w:val="17"/>
              </w:rPr>
              <w:t xml:space="preserve"> мероприятия», основному мероприятию «Реализация мероприятий в области охраны, восстановления и использования лесов на территории города-курорта Кисловодска»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77 356,3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77 531,7</w:t>
            </w:r>
          </w:p>
        </w:tc>
      </w:tr>
      <w:tr>
        <w:trPr>
          <w:trHeight w:val="89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Проверка законности и результативности использования средств бюджета города-курорта Кисловодска, выделенных в 2019 году администрации города-курорта Кисловодска на исполнение судебных актов и уплату госпошлины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7 067,4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7 067,4</w:t>
            </w:r>
          </w:p>
        </w:tc>
      </w:tr>
      <w:tr>
        <w:trPr>
          <w:trHeight w:val="229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b/>
                <w:color w:val="000000"/>
                <w:sz w:val="17"/>
                <w:szCs w:val="17"/>
              </w:rPr>
            </w:pPr>
            <w:proofErr w:type="spellStart"/>
            <w:r>
              <w:rPr>
                <w:b/>
                <w:color w:val="000000"/>
                <w:sz w:val="17"/>
                <w:szCs w:val="17"/>
              </w:rPr>
              <w:t>Экспертно</w:t>
            </w:r>
            <w:proofErr w:type="spellEnd"/>
            <w:r>
              <w:rPr>
                <w:b/>
                <w:color w:val="000000"/>
                <w:sz w:val="17"/>
                <w:szCs w:val="17"/>
              </w:rPr>
              <w:t xml:space="preserve"> - аналитическая деятельность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2 380 755,8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2 380 755,8</w:t>
            </w:r>
          </w:p>
        </w:tc>
      </w:tr>
      <w:tr>
        <w:trPr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534 197,3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84 489,3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2 381 092,4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3 000 265,3</w:t>
            </w:r>
          </w:p>
        </w:tc>
      </w:tr>
    </w:tbl>
    <w:p>
      <w:pPr>
        <w:shd w:val="clear" w:color="auto" w:fill="FFFFFF"/>
        <w:ind w:left="11" w:right="6" w:hanging="11"/>
        <w:jc w:val="right"/>
        <w:rPr>
          <w:color w:val="000000"/>
          <w:sz w:val="16"/>
          <w:szCs w:val="16"/>
        </w:rPr>
      </w:pPr>
    </w:p>
    <w:p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18 Положения о Контрольно-счетной палате городского округа города-курорта Кисловодска по результатам:</w:t>
      </w:r>
    </w:p>
    <w:p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контрольных мероприятий руководителям проверенных учреждений направлены представления об устранении выявленных в ходе проверки нарушений и привлечении к дисциплинарной ответственности лиц, допустивших нарушения;</w:t>
      </w:r>
    </w:p>
    <w:p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экспертно-аналитических мероприятий руководителям проверенных учреждений направлены информационные письма об устранении выявленных нарушений законодательства.</w:t>
      </w:r>
    </w:p>
    <w:p>
      <w:pPr>
        <w:shd w:val="clear" w:color="auto" w:fill="FFFFFF"/>
        <w:tabs>
          <w:tab w:val="left" w:pos="851"/>
        </w:tabs>
        <w:ind w:left="709" w:right="5"/>
        <w:rPr>
          <w:spacing w:val="-1"/>
          <w:sz w:val="6"/>
          <w:szCs w:val="6"/>
        </w:rPr>
      </w:pPr>
    </w:p>
    <w:p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Устранено нарушений, выявленных Контрольно-счетной палатой в ходе проведения контрольных и экспертно-аналитических мероприятий </w:t>
      </w:r>
      <w:r>
        <w:rPr>
          <w:rFonts w:ascii="Times New Roman" w:hAnsi="Times New Roman"/>
          <w:b/>
          <w:sz w:val="28"/>
          <w:szCs w:val="28"/>
        </w:rPr>
        <w:t xml:space="preserve">на сумму 2 948 223,5 тыс. рублей </w:t>
      </w:r>
      <w:r>
        <w:rPr>
          <w:rFonts w:ascii="Times New Roman" w:hAnsi="Times New Roman"/>
          <w:sz w:val="28"/>
          <w:szCs w:val="28"/>
        </w:rPr>
        <w:t>в том числе:</w:t>
      </w:r>
    </w:p>
    <w:p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sz w:val="6"/>
          <w:szCs w:val="6"/>
        </w:rPr>
      </w:pP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возвращено в бюджет города-курорта Кисловодска денежных сре</w:t>
      </w:r>
      <w:proofErr w:type="gramStart"/>
      <w:r>
        <w:rPr>
          <w:rFonts w:ascii="Times New Roman" w:hAnsi="Times New Roman"/>
          <w:sz w:val="28"/>
          <w:szCs w:val="28"/>
        </w:rPr>
        <w:t xml:space="preserve">дств </w:t>
      </w:r>
      <w:r>
        <w:rPr>
          <w:rFonts w:ascii="Times New Roman" w:hAnsi="Times New Roman"/>
          <w:b/>
          <w:sz w:val="28"/>
          <w:szCs w:val="28"/>
        </w:rPr>
        <w:t>в с</w:t>
      </w:r>
      <w:proofErr w:type="gramEnd"/>
      <w:r>
        <w:rPr>
          <w:rFonts w:ascii="Times New Roman" w:hAnsi="Times New Roman"/>
          <w:b/>
          <w:sz w:val="28"/>
          <w:szCs w:val="28"/>
        </w:rPr>
        <w:t>умме 56,3 тыс. рублей</w:t>
      </w:r>
      <w:r>
        <w:rPr>
          <w:rFonts w:ascii="Times New Roman" w:hAnsi="Times New Roman"/>
          <w:sz w:val="28"/>
          <w:szCs w:val="28"/>
        </w:rPr>
        <w:t>, из них:</w:t>
      </w:r>
    </w:p>
    <w:p>
      <w:pPr>
        <w:ind w:firstLine="709"/>
        <w:rPr>
          <w:sz w:val="6"/>
          <w:szCs w:val="6"/>
        </w:rPr>
      </w:pP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возмещены денежные средства за </w:t>
      </w:r>
      <w:proofErr w:type="gramStart"/>
      <w:r>
        <w:rPr>
          <w:rFonts w:ascii="Times New Roman" w:hAnsi="Times New Roman"/>
          <w:i/>
          <w:sz w:val="28"/>
          <w:szCs w:val="28"/>
        </w:rPr>
        <w:t>дополнительный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день отдыха, который оплате не подлежал                     2,1 тыс. рублей</w:t>
      </w:r>
    </w:p>
    <w:p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i/>
          <w:sz w:val="6"/>
          <w:szCs w:val="6"/>
        </w:rPr>
      </w:pPr>
    </w:p>
    <w:p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Style w:val="a5"/>
          <w:rFonts w:ascii="Times New Roman" w:eastAsia="Calibri" w:hAnsi="Times New Roman"/>
          <w:b w:val="0"/>
          <w:i/>
          <w:sz w:val="28"/>
          <w:szCs w:val="28"/>
          <w:shd w:val="clear" w:color="auto" w:fill="FFFFFF"/>
        </w:rPr>
      </w:pPr>
      <w:r>
        <w:rPr>
          <w:rStyle w:val="a5"/>
          <w:rFonts w:ascii="Times New Roman" w:eastAsia="Calibri" w:hAnsi="Times New Roman"/>
          <w:i/>
          <w:sz w:val="28"/>
          <w:szCs w:val="28"/>
          <w:shd w:val="clear" w:color="auto" w:fill="FFFFFF"/>
        </w:rPr>
        <w:t>- возмещена материальная помощь, выплаченная</w:t>
      </w:r>
    </w:p>
    <w:p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a5"/>
          <w:rFonts w:ascii="Times New Roman" w:eastAsia="Calibri" w:hAnsi="Times New Roman"/>
          <w:i/>
          <w:sz w:val="28"/>
          <w:szCs w:val="28"/>
          <w:shd w:val="clear" w:color="auto" w:fill="FFFFFF"/>
        </w:rPr>
        <w:t>без первичных документов                                                43,7 тыс. рублей</w:t>
      </w:r>
    </w:p>
    <w:p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i/>
          <w:sz w:val="6"/>
          <w:szCs w:val="6"/>
        </w:rPr>
      </w:pPr>
    </w:p>
    <w:p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-возмещена стоимость бензина, списанного</w:t>
      </w:r>
    </w:p>
    <w:p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 время нахождения водителя в отпуске                         5,7 тыс. рублей</w:t>
      </w:r>
    </w:p>
    <w:p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i/>
          <w:sz w:val="6"/>
          <w:szCs w:val="6"/>
        </w:rPr>
      </w:pPr>
    </w:p>
    <w:p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возмещены денежные средства, выплаченные </w:t>
      </w:r>
    </w:p>
    <w:p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взамен бесплатного питания спортсменам</w:t>
      </w:r>
    </w:p>
    <w:p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без первичных документов                                                  4,8 тыс. рублей</w:t>
      </w:r>
    </w:p>
    <w:p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sz w:val="6"/>
          <w:szCs w:val="6"/>
        </w:rPr>
      </w:pP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right="6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устранены нарушения в части отражения муниципального имущества (земельные участки) по разделу «Казна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на сумму 77 421,8 тыс. рублей;</w:t>
      </w:r>
    </w:p>
    <w:p>
      <w:pPr>
        <w:pStyle w:val="a3"/>
        <w:shd w:val="clear" w:color="auto" w:fill="FFFFFF"/>
        <w:tabs>
          <w:tab w:val="left" w:pos="142"/>
          <w:tab w:val="left" w:pos="851"/>
        </w:tabs>
        <w:spacing w:after="0" w:line="240" w:lineRule="auto"/>
        <w:ind w:left="709" w:right="6"/>
        <w:jc w:val="both"/>
        <w:rPr>
          <w:rFonts w:ascii="Times New Roman" w:hAnsi="Times New Roman"/>
          <w:b/>
          <w:sz w:val="6"/>
          <w:szCs w:val="6"/>
        </w:rPr>
      </w:pP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right="6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устранены нарушения в части отражения муниципального имущества (недвижимое имущество) по разделу «Казна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на сумму 2 372,3 тыс. рублей;</w:t>
      </w:r>
    </w:p>
    <w:p>
      <w:pPr>
        <w:pStyle w:val="a3"/>
        <w:spacing w:after="0" w:line="240" w:lineRule="auto"/>
        <w:rPr>
          <w:rFonts w:ascii="Times New Roman" w:hAnsi="Times New Roman"/>
          <w:b/>
          <w:sz w:val="6"/>
          <w:szCs w:val="6"/>
        </w:rPr>
      </w:pP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5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устранено нарушений по искажению бюджетного учета (в части отражения в учете стоимости земельных участков раздела «Казна») </w:t>
      </w:r>
      <w:r>
        <w:rPr>
          <w:rFonts w:ascii="Times New Roman" w:hAnsi="Times New Roman"/>
          <w:b/>
          <w:sz w:val="28"/>
          <w:szCs w:val="28"/>
        </w:rPr>
        <w:t>на                               сумму 498 889,4 тыс. рублей;</w:t>
      </w:r>
    </w:p>
    <w:p>
      <w:pPr>
        <w:pStyle w:val="a3"/>
        <w:spacing w:after="0" w:line="240" w:lineRule="auto"/>
        <w:rPr>
          <w:rFonts w:ascii="Times New Roman" w:hAnsi="Times New Roman"/>
          <w:b/>
          <w:i/>
          <w:sz w:val="6"/>
          <w:szCs w:val="6"/>
        </w:rPr>
      </w:pP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устранены нарушения в части учета муниципального имущества, допущенные при утверждении реестра муниципального имущества по состоянию на 01.01.2020 </w:t>
      </w:r>
      <w:r>
        <w:rPr>
          <w:rFonts w:ascii="Times New Roman" w:hAnsi="Times New Roman"/>
          <w:b/>
          <w:sz w:val="28"/>
          <w:szCs w:val="28"/>
        </w:rPr>
        <w:t>в сумме 2 369 261,4 тыс. рублей;</w:t>
      </w:r>
    </w:p>
    <w:p>
      <w:pPr>
        <w:pStyle w:val="a3"/>
        <w:shd w:val="clear" w:color="auto" w:fill="FFFFFF"/>
        <w:tabs>
          <w:tab w:val="left" w:pos="851"/>
        </w:tabs>
        <w:spacing w:after="0" w:line="240" w:lineRule="auto"/>
        <w:ind w:right="5"/>
        <w:jc w:val="both"/>
        <w:rPr>
          <w:rFonts w:ascii="Times New Roman" w:hAnsi="Times New Roman"/>
          <w:b/>
          <w:sz w:val="6"/>
          <w:szCs w:val="6"/>
        </w:rPr>
      </w:pP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произведена доплата компенсации стоимости санаторно-курортной путевки </w:t>
      </w:r>
      <w:r>
        <w:rPr>
          <w:rFonts w:ascii="Times New Roman" w:hAnsi="Times New Roman"/>
          <w:b/>
          <w:sz w:val="28"/>
          <w:szCs w:val="28"/>
        </w:rPr>
        <w:t>в сумме 8,5 тыс. рублей;</w:t>
      </w:r>
    </w:p>
    <w:p>
      <w:pPr>
        <w:pStyle w:val="a3"/>
        <w:spacing w:after="0" w:line="240" w:lineRule="auto"/>
        <w:rPr>
          <w:rFonts w:ascii="Times New Roman" w:hAnsi="Times New Roman"/>
          <w:sz w:val="6"/>
          <w:szCs w:val="6"/>
        </w:rPr>
      </w:pP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произведена доплата материальной помощи </w:t>
      </w:r>
      <w:r>
        <w:rPr>
          <w:rFonts w:ascii="Times New Roman" w:hAnsi="Times New Roman"/>
          <w:b/>
          <w:sz w:val="28"/>
          <w:szCs w:val="28"/>
        </w:rPr>
        <w:t>в сумме 0,2 тыс. рублей;</w:t>
      </w:r>
    </w:p>
    <w:p>
      <w:pPr>
        <w:pStyle w:val="a3"/>
        <w:shd w:val="clear" w:color="auto" w:fill="FFFFFF"/>
        <w:tabs>
          <w:tab w:val="left" w:pos="142"/>
          <w:tab w:val="left" w:pos="851"/>
        </w:tabs>
        <w:spacing w:after="0" w:line="240" w:lineRule="auto"/>
        <w:ind w:right="6"/>
        <w:jc w:val="both"/>
        <w:rPr>
          <w:rFonts w:ascii="Times New Roman" w:hAnsi="Times New Roman"/>
          <w:b/>
          <w:sz w:val="6"/>
          <w:szCs w:val="6"/>
        </w:rPr>
      </w:pP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произведена доплата заработной платы сотрудникам, допущенная вследствие арифметических ошибок в </w:t>
      </w:r>
      <w:r>
        <w:rPr>
          <w:rFonts w:ascii="Times New Roman" w:hAnsi="Times New Roman"/>
          <w:b/>
          <w:sz w:val="28"/>
          <w:szCs w:val="28"/>
        </w:rPr>
        <w:t>сумме 189,2 тыс. рублей;</w:t>
      </w:r>
    </w:p>
    <w:p>
      <w:pPr>
        <w:pStyle w:val="a3"/>
        <w:spacing w:after="0" w:line="240" w:lineRule="auto"/>
        <w:rPr>
          <w:rFonts w:ascii="Times New Roman" w:hAnsi="Times New Roman"/>
          <w:sz w:val="6"/>
          <w:szCs w:val="6"/>
        </w:rPr>
      </w:pP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возмещены расходы по найму жилого помещения за фактическое проживание в муниципальной квартире </w:t>
      </w:r>
      <w:r>
        <w:rPr>
          <w:rFonts w:ascii="Times New Roman" w:hAnsi="Times New Roman"/>
          <w:b/>
          <w:sz w:val="28"/>
          <w:szCs w:val="28"/>
        </w:rPr>
        <w:t>в сумме 24,4 тыс. рублей.</w:t>
      </w:r>
    </w:p>
    <w:p>
      <w:pPr>
        <w:autoSpaceDN w:val="0"/>
        <w:adjustRightInd w:val="0"/>
        <w:jc w:val="both"/>
        <w:rPr>
          <w:szCs w:val="24"/>
        </w:rPr>
      </w:pPr>
    </w:p>
    <w:p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Деятельность по возбуждению </w:t>
      </w:r>
    </w:p>
    <w:p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дел об административных нарушениях</w:t>
      </w:r>
    </w:p>
    <w:p>
      <w:pPr>
        <w:autoSpaceDN w:val="0"/>
        <w:adjustRightInd w:val="0"/>
        <w:ind w:firstLine="709"/>
        <w:rPr>
          <w:sz w:val="28"/>
          <w:szCs w:val="28"/>
        </w:rPr>
      </w:pPr>
    </w:p>
    <w:p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полномочий, возложенных на Контрольно-счетную палату в соответствии с </w:t>
      </w:r>
      <w:r>
        <w:rPr>
          <w:bCs/>
          <w:sz w:val="28"/>
          <w:szCs w:val="28"/>
          <w:shd w:val="clear" w:color="auto" w:fill="FFFFFF"/>
        </w:rPr>
        <w:t>Кодексом</w:t>
      </w:r>
      <w:r>
        <w:rPr>
          <w:sz w:val="28"/>
          <w:szCs w:val="28"/>
          <w:shd w:val="clear" w:color="auto" w:fill="FFFFFF"/>
        </w:rPr>
        <w:t xml:space="preserve"> Российской Федерации </w:t>
      </w:r>
      <w:r>
        <w:rPr>
          <w:bCs/>
          <w:sz w:val="28"/>
          <w:szCs w:val="28"/>
          <w:shd w:val="clear" w:color="auto" w:fill="FFFFFF"/>
        </w:rPr>
        <w:t xml:space="preserve">об </w:t>
      </w:r>
      <w:r>
        <w:rPr>
          <w:sz w:val="28"/>
          <w:szCs w:val="28"/>
          <w:shd w:val="clear" w:color="auto" w:fill="FFFFFF"/>
        </w:rPr>
        <w:t>а</w:t>
      </w:r>
      <w:r>
        <w:rPr>
          <w:bCs/>
          <w:sz w:val="28"/>
          <w:szCs w:val="28"/>
          <w:shd w:val="clear" w:color="auto" w:fill="FFFFFF"/>
        </w:rPr>
        <w:t xml:space="preserve">дминистративных </w:t>
      </w:r>
      <w:r>
        <w:rPr>
          <w:sz w:val="28"/>
          <w:szCs w:val="28"/>
          <w:shd w:val="clear" w:color="auto" w:fill="FFFFFF"/>
        </w:rPr>
        <w:t>п</w:t>
      </w:r>
      <w:r>
        <w:rPr>
          <w:bCs/>
          <w:sz w:val="28"/>
          <w:szCs w:val="28"/>
          <w:shd w:val="clear" w:color="auto" w:fill="FFFFFF"/>
        </w:rPr>
        <w:t xml:space="preserve">равонарушениях, </w:t>
      </w:r>
      <w:r>
        <w:rPr>
          <w:sz w:val="28"/>
          <w:szCs w:val="28"/>
        </w:rPr>
        <w:t xml:space="preserve">Законом Ставропольского края от 10.04.2008 № 20-кз «Об административных правонарушениях в Ставропольском крае» сотрудниками Контрольно-счетной палаты составлено 3 протокола об административном правонарушении. </w:t>
      </w:r>
    </w:p>
    <w:p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Протоколы об административном правонарушении направлялись для рассмотрения в Кисловодский городской суд и по ним приняты судебные решения.</w:t>
      </w:r>
    </w:p>
    <w:p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 по одному протоколу об административном правонарушении прекращено решением Кисловодского городского суда.</w:t>
      </w:r>
    </w:p>
    <w:p>
      <w:pPr>
        <w:autoSpaceDN w:val="0"/>
        <w:adjustRightInd w:val="0"/>
        <w:ind w:firstLine="709"/>
        <w:jc w:val="both"/>
        <w:rPr>
          <w:sz w:val="12"/>
          <w:szCs w:val="12"/>
        </w:rPr>
      </w:pPr>
    </w:p>
    <w:p>
      <w:pPr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Двое должностных лиц муниципальных учреждений, допустившие административные правонарушения, привлечены к административной ответственности и им назначены наказания в виде наложения административного штрафа на общую сумму 15,0 тыс. рублей</w:t>
      </w:r>
      <w:r>
        <w:rPr>
          <w:b/>
          <w:sz w:val="28"/>
          <w:szCs w:val="28"/>
        </w:rPr>
        <w:t xml:space="preserve">. </w:t>
      </w:r>
    </w:p>
    <w:p>
      <w:pPr>
        <w:pStyle w:val="a3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2020 году в доход городского бюджета поступил административный штраф в размере 5,0 тыс. рублей.</w:t>
      </w:r>
    </w:p>
    <w:p>
      <w:pPr>
        <w:shd w:val="clear" w:color="auto" w:fill="FFFFFF"/>
        <w:ind w:left="11" w:right="6" w:hanging="11"/>
        <w:jc w:val="center"/>
        <w:rPr>
          <w:b/>
          <w:sz w:val="28"/>
          <w:szCs w:val="28"/>
        </w:rPr>
      </w:pPr>
    </w:p>
    <w:p>
      <w:pPr>
        <w:shd w:val="clear" w:color="auto" w:fill="FFFFFF"/>
        <w:ind w:left="11" w:right="6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Информационная деятельность </w:t>
      </w:r>
    </w:p>
    <w:p>
      <w:pPr>
        <w:shd w:val="clear" w:color="auto" w:fill="FFFFFF"/>
        <w:ind w:left="11" w:right="6" w:firstLine="526"/>
        <w:rPr>
          <w:szCs w:val="24"/>
        </w:rPr>
      </w:pP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деятельность регламентирована Положением о Контрольно-счетной палате городского округа города-курорта Кисловодска и состоит в информировании органов местного самоуправления и населения города-курорта Кисловодска о результатах проведенных контрольных и экспертно-аналитических мероприятий.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комплекса контрольных и экспертно-аналитических мероприятий, осуществленных Контрольно-счетной палатой в 2020 году в рамках внешнего предварительного, текущего и последующего контроля, своевременно направлялась в Думу города-курорта Кисловодска, Главе города-курорта Кисловодска и в прокуратуру города Кисловодска.</w:t>
      </w:r>
    </w:p>
    <w:p>
      <w:pPr>
        <w:shd w:val="clear" w:color="auto" w:fill="FFFFFF"/>
        <w:ind w:left="14" w:right="5" w:firstLine="695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городского округа города-курорта Кисловодска в целях обеспечения доступа к информации о своей деятельности размещает на официальном сайте администрации города-курорта Кисловодска в информационно-телекоммуникационной сети Интернет по адресу: ksp.kislovodsk-kurort.org информацию о результатах контрольных мероприятий. В сети Интернет в 2020 году размещено 11 информационных материалов о деятельности Контрольно-счетной палаты.</w:t>
      </w:r>
    </w:p>
    <w:p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21 Положения о Контрольно-счетной палате городского округа города-курорта Кисловодска результаты контрольных и экспертно-аналитических мероприятий, проведенных в 2020 году, </w:t>
      </w:r>
      <w:r>
        <w:rPr>
          <w:sz w:val="28"/>
          <w:szCs w:val="28"/>
        </w:rPr>
        <w:lastRenderedPageBreak/>
        <w:t xml:space="preserve">опубликованы в городском общественно-политическом еженедельнике «Кисловодская газета». </w:t>
      </w:r>
    </w:p>
    <w:p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публикаций можно найти в номерах: от 19.02.2020 № 8 (478);           от 01.04.2020 № 14 (484); от 08.04.2020 № 15 (485); от 20.05.2020 № 21 (491); от 03.06.2020 № 23 (493);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12.08.2020 № 33 (503); от 26.08.2020 № 35 (505); от 23.09.2020 № 39 (509); от 11.11.2020 № 46 (516); от 25.11.2020 № 48 (518); от 23.12.2020 № 52 (522).</w:t>
      </w:r>
    </w:p>
    <w:p>
      <w:pPr>
        <w:shd w:val="clear" w:color="auto" w:fill="FFFFFF"/>
        <w:ind w:left="11" w:right="6" w:firstLine="709"/>
        <w:rPr>
          <w:sz w:val="28"/>
          <w:szCs w:val="28"/>
        </w:rPr>
      </w:pPr>
    </w:p>
    <w:p>
      <w:pPr>
        <w:shd w:val="clear" w:color="auto" w:fill="FFFFFF"/>
        <w:ind w:left="11" w:right="6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Организационные мероприятия </w:t>
      </w:r>
    </w:p>
    <w:p>
      <w:pPr>
        <w:shd w:val="clear" w:color="auto" w:fill="FFFFFF"/>
        <w:ind w:left="11" w:right="6" w:firstLine="709"/>
        <w:rPr>
          <w:szCs w:val="24"/>
        </w:rPr>
      </w:pPr>
    </w:p>
    <w:p>
      <w:pPr>
        <w:shd w:val="clear" w:color="auto" w:fill="FFFFFF"/>
        <w:ind w:left="14" w:firstLine="695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осуществляет взаимодействие с органами местного самоуправления:</w:t>
      </w:r>
    </w:p>
    <w:p>
      <w:pPr>
        <w:shd w:val="clear" w:color="auto" w:fill="FFFFFF"/>
        <w:ind w:left="14" w:firstLine="69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в форме участия в заседаниях представительного органа </w:t>
      </w:r>
      <w:r>
        <w:rPr>
          <w:spacing w:val="-1"/>
          <w:sz w:val="28"/>
          <w:szCs w:val="28"/>
        </w:rPr>
        <w:t>местного самоуправления - Думы города-курорта Кисловодска;</w:t>
      </w:r>
    </w:p>
    <w:p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форме участия в заседаниях постоянных комиссий Думы города-курорта Кисловодска по бюджету; по социальным вопросам и культуре, по управлению муниципальной собственностью; по вопросам городского хозяйства, строительству и архитектуре;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форме участия в публичных слушаниях, проводимых при утверждении отчета об исполнении бюджета за прошедший финансовый год, при принятии проекта бюджета города на очередной финансовый год и плановый период, а также при внесении изменений в Устав городского округа города-курорта Кисловодска;</w:t>
      </w:r>
    </w:p>
    <w:p>
      <w:pPr>
        <w:shd w:val="clear" w:color="auto" w:fill="FFFFFF"/>
        <w:ind w:left="14" w:firstLine="69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>в форме подготовки и обсуждения заключений Контрольно-счетной палаты по проектам нормативно-правовых актов, связанных с формированием и исполнением бюджета города-курорта Кисловодска;</w:t>
      </w:r>
    </w:p>
    <w:p>
      <w:pPr>
        <w:shd w:val="clear" w:color="auto" w:fill="FFFFFF"/>
        <w:ind w:left="14" w:firstLine="695"/>
        <w:jc w:val="both"/>
        <w:rPr>
          <w:sz w:val="28"/>
          <w:szCs w:val="28"/>
        </w:rPr>
      </w:pPr>
      <w:r>
        <w:rPr>
          <w:sz w:val="28"/>
          <w:szCs w:val="28"/>
        </w:rPr>
        <w:t>- путем направления представлений для устранения нарушений по результатам контрольного мероприятия;</w:t>
      </w:r>
    </w:p>
    <w:p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путем направления информационных писем для устранения выявленных нарушений законодательства по результатам экспертно-аналитических мероприятий.</w:t>
      </w:r>
    </w:p>
    <w:p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Продолжено развитие межмуниципального сотрудничества посредством членства в Союзе муниципальных контрольно-счетных органов (далее - Союз МКСО), в Представительстве Союза МКСО Северо-Кавказского федерального округа и в Совете контрольно-счетных органов при </w:t>
      </w:r>
      <w:r>
        <w:rPr>
          <w:rFonts w:ascii="TimesNewRomanPSMT" w:hAnsi="TimesNewRomanPSMT" w:cs="TimesNewRomanPSMT"/>
          <w:sz w:val="28"/>
          <w:szCs w:val="28"/>
        </w:rPr>
        <w:t>Контрольно-счетной палате Ставропольского края.</w:t>
      </w:r>
    </w:p>
    <w:p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палаты является членом Комиссии Союза МКСО по перспективному планированию деятельности и формированию муниципальных контрольно-счетных органов от Северо-Кавказского федерального округа. Председатель Контрольно-счетной палаты принимал участие в заседаниях Комиссии Союза МКСО по перспективному планированию деятельности и формированию муниципальных контрольно-счетных органов, проводимых в отчетном году.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исполнения плана внутреннего финансового аудита Контрольно-счетной палаты в 2020 году проведены камеральные аудиторские проверки: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исполнению бюджетной сметы Контрольно-счетной палаты городского округа города-курорта Кисловодска за 1 полугодие 2020 года;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исполнению муниципальных контрактов, заключенных Контрольно-счетной палатой городского округа города-курорта Кисловодска в 2020 году.</w:t>
      </w:r>
    </w:p>
    <w:p>
      <w:pPr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отчетном году внесены изменения в Положение о Контрольно-счетной палате городского округа города-курорта Кисловодска. Положение о Контрольно-счетной палате утверждено решением Думы города-курорта Кисловодска от 25.11.2020 № 96-520.</w:t>
      </w:r>
    </w:p>
    <w:p>
      <w:pPr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с новой редакцией Положения </w:t>
      </w:r>
      <w:r>
        <w:rPr>
          <w:sz w:val="28"/>
          <w:szCs w:val="28"/>
          <w:shd w:val="clear" w:color="auto" w:fill="FFFFFF"/>
        </w:rPr>
        <w:t xml:space="preserve">о Контрольно-счетной палате городского округа города-курорта Кисловодска внесены изменения в </w:t>
      </w:r>
      <w:r>
        <w:rPr>
          <w:sz w:val="28"/>
          <w:szCs w:val="28"/>
        </w:rPr>
        <w:t>Регламент Контрольно-счетной палаты</w:t>
      </w:r>
      <w:r>
        <w:rPr>
          <w:sz w:val="28"/>
          <w:szCs w:val="28"/>
          <w:shd w:val="clear" w:color="auto" w:fill="FFFFFF"/>
        </w:rPr>
        <w:t>.</w:t>
      </w:r>
    </w:p>
    <w:p>
      <w:pPr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Штатная численность </w:t>
      </w:r>
      <w:r>
        <w:rPr>
          <w:sz w:val="28"/>
          <w:szCs w:val="28"/>
        </w:rPr>
        <w:t>Контрольно-счетной палаты городского округа города-курорта Кисловодска</w:t>
      </w:r>
      <w:r>
        <w:rPr>
          <w:sz w:val="28"/>
          <w:szCs w:val="28"/>
          <w:lang w:eastAsia="en-US"/>
        </w:rPr>
        <w:t xml:space="preserve"> составляет 5,5 штатных единиц, в том числе                       1 должность техническая – старший бухгалтер-ревизор. Фактическая численность – 3,0 штатных единиц. </w:t>
      </w:r>
    </w:p>
    <w:p>
      <w:pPr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Фактические затраты на содержание Контрольно-счетной палаты городского округа города-курорта Кисловодска в 2020 году составили     3 534,3 тыс. рублей.</w:t>
      </w: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>
      <w:bookmarkStart w:id="0" w:name="_GoBack"/>
      <w:bookmarkEnd w:id="0"/>
    </w:p>
    <w:sectPr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7CE"/>
    <w:multiLevelType w:val="hybridMultilevel"/>
    <w:tmpl w:val="D52CB84E"/>
    <w:lvl w:ilvl="0" w:tplc="29F6239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07446585"/>
    <w:multiLevelType w:val="hybridMultilevel"/>
    <w:tmpl w:val="62887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A393487"/>
    <w:multiLevelType w:val="hybridMultilevel"/>
    <w:tmpl w:val="FC82C7F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3862</Words>
  <Characters>22017</Characters>
  <Application>Microsoft Office Word</Application>
  <DocSecurity>0</DocSecurity>
  <Lines>183</Lines>
  <Paragraphs>51</Paragraphs>
  <ScaleCrop>false</ScaleCrop>
  <Company/>
  <LinksUpToDate>false</LinksUpToDate>
  <CharactersWithSpaces>25828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2021-04-05T14:35:00Z</dcterms:created>
  <dcterms:modified xsi:type="dcterms:W3CDTF">2021-04-05T14:35:00Z</dcterms:modified>
</cp:coreProperties>
</file>