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"/>
        <w:widowControl/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Думы города-курорта Кисловодска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 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января  </w:t>
      </w:r>
      <w:r>
        <w:rPr>
          <w:rFonts w:ascii="Times New Roman" w:hAnsi="Times New Roman" w:cs="Times New Roman"/>
          <w:b w:val="0"/>
          <w:sz w:val="28"/>
          <w:szCs w:val="28"/>
        </w:rPr>
        <w:t>2021 г. 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07-521</w:t>
      </w:r>
    </w:p>
    <w:p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ИЗМЕНЕНИЙ   В УСТАВ ГОРОДСКОГО ОКРУГА ГОРОДА-КУРОРТА КИСЛОВОДСКА СТАВРОПОЛЬСКОГО КРАЯ </w:t>
      </w:r>
    </w:p>
    <w:p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 в Устав городского округа города-курорта Кисловодска Ставропольского края следующие изменения:</w:t>
      </w:r>
    </w:p>
    <w:p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1.1.часть 1 статьи 10 дополнить пунктом 20 следующего содержания:</w:t>
      </w:r>
    </w:p>
    <w:p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«20) осуществление мероприятий по оказанию помощи лицам, находящимся в состоянии алкогольного, наркотического или иного токсического опьянения»;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1.2.часть 4 статьи 14 дополнить подпунктом 4</w:t>
      </w:r>
      <w:r>
        <w:rPr>
          <w:rFonts w:eastAsiaTheme="minorHAnsi"/>
          <w:bCs w:val="0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bCs w:val="0"/>
          <w:sz w:val="28"/>
          <w:szCs w:val="28"/>
          <w:lang w:eastAsia="en-US"/>
        </w:rPr>
        <w:t xml:space="preserve"> следующего содержания: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«4</w:t>
      </w:r>
      <w:r>
        <w:rPr>
          <w:rFonts w:eastAsiaTheme="minorHAnsi"/>
          <w:bCs w:val="0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bCs w:val="0"/>
          <w:sz w:val="28"/>
          <w:szCs w:val="28"/>
          <w:lang w:eastAsia="en-US"/>
        </w:rPr>
        <w:t>) вносить  инициативные проекты</w:t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bCs w:val="0"/>
          <w:sz w:val="28"/>
          <w:szCs w:val="28"/>
          <w:lang w:eastAsia="en-US"/>
        </w:rPr>
        <w:t>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1.3. в статье 22: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1.3.1. в части 1 после слов «и должностных лиц местного самоуправления городского округа</w:t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>,»</w:t>
      </w:r>
      <w:proofErr w:type="gramEnd"/>
      <w:r>
        <w:rPr>
          <w:rFonts w:eastAsiaTheme="minorHAnsi"/>
          <w:bCs w:val="0"/>
          <w:sz w:val="28"/>
          <w:szCs w:val="28"/>
          <w:lang w:eastAsia="en-US"/>
        </w:rPr>
        <w:t xml:space="preserve"> дополнить словами «обсуждения вопросов внесения инициативных проектов и их рассмотрения,»;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1.3.2. часть 5 дополнить абзацем  следующего содержания: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 городского округа города-курорта Кисловодска,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города-курорта Кисловодска</w:t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>.»;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proofErr w:type="gramEnd"/>
      <w:r>
        <w:rPr>
          <w:rFonts w:eastAsiaTheme="minorHAnsi"/>
          <w:bCs w:val="0"/>
          <w:sz w:val="28"/>
          <w:szCs w:val="28"/>
          <w:lang w:eastAsia="en-US"/>
        </w:rPr>
        <w:t>1.4.в статье 24: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1.4.1. часть 2 дополнить предложением следующего содержания:</w:t>
      </w:r>
    </w:p>
    <w:p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«В опросе граждан по вопросу выявления мнения граждан о поддержке инициативного проекта вправе участвовать жители городского округа города-курорта Кисловодска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>.»;</w:t>
      </w:r>
      <w:proofErr w:type="gramEnd"/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1.4.2. часть 3 дополнить пунктом 3 следующего содержания: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«3) жителей городского округа города-курорта Кисловодска 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>.»;</w:t>
      </w:r>
      <w:proofErr w:type="gramEnd"/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1.4.3.часть 5 дополнить предложением следующего содержания: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«Для проведения опроса граждан может использоваться официальный сайт администрации города-курорта Кисловодска в информационно-телекоммуникационной сети «Интернет»</w:t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bCs w:val="0"/>
          <w:sz w:val="28"/>
          <w:szCs w:val="28"/>
          <w:lang w:eastAsia="en-US"/>
        </w:rPr>
        <w:t>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lastRenderedPageBreak/>
        <w:t>1.3.4.пункт 1 части 7 дополнить словами «или жителей города-курорта Кисловодска</w:t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bCs w:val="0"/>
          <w:sz w:val="28"/>
          <w:szCs w:val="28"/>
          <w:lang w:eastAsia="en-US"/>
        </w:rPr>
        <w:t>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города-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курорта Кисловодска                                                                   </w:t>
      </w:r>
      <w:proofErr w:type="spellStart"/>
      <w:r>
        <w:rPr>
          <w:sz w:val="28"/>
          <w:szCs w:val="28"/>
        </w:rPr>
        <w:t>Л.Н.Волошина</w:t>
      </w:r>
      <w:proofErr w:type="spellEnd"/>
      <w:r>
        <w:rPr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города-курорта Кисловодска</w:t>
      </w:r>
    </w:p>
    <w:p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>
        <w:rPr>
          <w:sz w:val="28"/>
          <w:szCs w:val="28"/>
        </w:rPr>
        <w:t>2021 г. №</w:t>
      </w:r>
      <w:r>
        <w:rPr>
          <w:sz w:val="28"/>
          <w:szCs w:val="28"/>
          <w:u w:val="single"/>
        </w:rPr>
        <w:t xml:space="preserve"> 07-521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учету предложений  о внесении изменений в Устав городского округа города-курорта Кисловодска Ставропольского края 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36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5862"/>
      </w:tblGrid>
      <w:tr>
        <w:trPr>
          <w:trHeight w:val="1709"/>
        </w:trPr>
        <w:tc>
          <w:tcPr>
            <w:tcW w:w="468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Каймин</w:t>
            </w:r>
            <w:proofErr w:type="spellEnd"/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Ильич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комиссии Думы города-курорта Кисловодска   по местному самоуправлению, общественной безопасности, экологии и  межэтническим отношениям, председатель комиссии                      </w:t>
            </w:r>
          </w:p>
        </w:tc>
      </w:tr>
      <w:tr>
        <w:trPr>
          <w:trHeight w:val="759"/>
        </w:trPr>
        <w:tc>
          <w:tcPr>
            <w:tcW w:w="468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Галий</w:t>
            </w:r>
            <w:proofErr w:type="spellEnd"/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Иванович  </w:t>
            </w:r>
          </w:p>
        </w:tc>
        <w:tc>
          <w:tcPr>
            <w:tcW w:w="586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города-курорта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Кисловодска, член комиссии                      </w:t>
            </w:r>
          </w:p>
        </w:tc>
      </w:tr>
      <w:tr>
        <w:trPr>
          <w:trHeight w:val="1302"/>
        </w:trPr>
        <w:tc>
          <w:tcPr>
            <w:tcW w:w="468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Гордеев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Сергеевич </w:t>
            </w:r>
          </w:p>
        </w:tc>
        <w:tc>
          <w:tcPr>
            <w:tcW w:w="586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 постоянной комиссии Думы города-курорта Кисловодска по местному самоуправлению, общественной безопасности, экологии и  межэтническим отношениям,  член комиссии                      </w:t>
            </w:r>
          </w:p>
        </w:tc>
      </w:tr>
      <w:tr>
        <w:tc>
          <w:tcPr>
            <w:tcW w:w="468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Загуменная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586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города-курорта Кисловодска по социальным вопросам, член комиссии </w:t>
            </w:r>
          </w:p>
        </w:tc>
      </w:tr>
      <w:tr>
        <w:tc>
          <w:tcPr>
            <w:tcW w:w="468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Каздохов</w:t>
            </w:r>
            <w:proofErr w:type="spellEnd"/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586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Общественной палаты города-курорта Кисловодска,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  </w:t>
            </w:r>
          </w:p>
        </w:tc>
      </w:tr>
      <w:tr>
        <w:tc>
          <w:tcPr>
            <w:tcW w:w="468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Певанова</w:t>
            </w:r>
            <w:proofErr w:type="spellEnd"/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62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города-курорта Кисловодска, член комиссии</w:t>
            </w:r>
          </w:p>
        </w:tc>
      </w:tr>
      <w:tr>
        <w:tc>
          <w:tcPr>
            <w:tcW w:w="468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Николаевна </w:t>
            </w:r>
          </w:p>
        </w:tc>
        <w:tc>
          <w:tcPr>
            <w:tcW w:w="5862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организационно-юридическим отделом Думы  города-курорта Кисловодска, секретарь комиссии                                                      </w:t>
            </w:r>
          </w:p>
        </w:tc>
      </w:tr>
    </w:tbl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Думы</w:t>
      </w:r>
    </w:p>
    <w:p>
      <w:pPr>
        <w:tabs>
          <w:tab w:val="num" w:pos="-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Л.Н.Волошина</w:t>
      </w:r>
      <w:proofErr w:type="spellEnd"/>
      <w:r>
        <w:rPr>
          <w:sz w:val="28"/>
          <w:szCs w:val="28"/>
        </w:rPr>
        <w:t xml:space="preserve"> </w:t>
      </w:r>
    </w:p>
    <w:p>
      <w:bookmarkStart w:id="0" w:name="_GoBack"/>
      <w:bookmarkEnd w:id="0"/>
    </w:p>
    <w:sectPr>
      <w:headerReference w:type="even" r:id="rId5"/>
      <w:headerReference w:type="default" r:id="rId6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right" w:y="1"/>
      <w:rPr>
        <w:rStyle w:val="a5"/>
      </w:rPr>
    </w:pPr>
  </w:p>
  <w:p>
    <w:pPr>
      <w:pStyle w:val="a3"/>
      <w:framePr w:wrap="around" w:vAnchor="text" w:hAnchor="margin" w:xAlign="center" w:y="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2021-02-04T13:03:00Z</dcterms:created>
  <dcterms:modified xsi:type="dcterms:W3CDTF">2021-02-04T13:03:00Z</dcterms:modified>
</cp:coreProperties>
</file>