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E8E3" w14:textId="2DB8347B" w:rsidR="00FC6428" w:rsidRPr="00DE7AF2" w:rsidRDefault="002E27E7" w:rsidP="007C7878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>ПОЯСНИТЕЛЬНАЯ ЗАПИСКА</w:t>
      </w:r>
    </w:p>
    <w:p w14:paraId="114D65DB" w14:textId="005559B4" w:rsidR="000C3F5B" w:rsidRDefault="004F273A" w:rsidP="000C3F5B">
      <w:pPr>
        <w:jc w:val="center"/>
        <w:rPr>
          <w:color w:val="000000"/>
          <w:sz w:val="27"/>
          <w:szCs w:val="27"/>
        </w:rPr>
      </w:pPr>
      <w:r w:rsidRPr="00DE7AF2">
        <w:rPr>
          <w:color w:val="000000"/>
          <w:sz w:val="27"/>
          <w:szCs w:val="27"/>
        </w:rPr>
        <w:t xml:space="preserve">к Положению </w:t>
      </w:r>
      <w:r w:rsidR="000C3F5B" w:rsidRPr="000C3F5B">
        <w:rPr>
          <w:color w:val="000000"/>
          <w:sz w:val="27"/>
          <w:szCs w:val="27"/>
        </w:rPr>
        <w:t>о</w:t>
      </w:r>
      <w:r w:rsidR="00F66A9B">
        <w:rPr>
          <w:color w:val="000000"/>
          <w:sz w:val="27"/>
          <w:szCs w:val="27"/>
        </w:rPr>
        <w:t>б</w:t>
      </w:r>
      <w:r w:rsidR="000C3F5B" w:rsidRPr="000C3F5B">
        <w:rPr>
          <w:color w:val="000000"/>
          <w:sz w:val="27"/>
          <w:szCs w:val="27"/>
        </w:rPr>
        <w:t xml:space="preserve"> </w:t>
      </w:r>
      <w:r w:rsidR="00F66A9B">
        <w:rPr>
          <w:color w:val="000000"/>
          <w:sz w:val="27"/>
          <w:szCs w:val="27"/>
        </w:rPr>
        <w:t xml:space="preserve">осуществлении </w:t>
      </w:r>
      <w:r w:rsidR="000C3F5B" w:rsidRPr="000C3F5B">
        <w:rPr>
          <w:color w:val="000000"/>
          <w:sz w:val="27"/>
          <w:szCs w:val="27"/>
        </w:rPr>
        <w:t>муниципально</w:t>
      </w:r>
      <w:r w:rsidR="00F66A9B">
        <w:rPr>
          <w:color w:val="000000"/>
          <w:sz w:val="27"/>
          <w:szCs w:val="27"/>
        </w:rPr>
        <w:t>го</w:t>
      </w:r>
      <w:r w:rsidR="000C3F5B" w:rsidRPr="000C3F5B">
        <w:rPr>
          <w:color w:val="000000"/>
          <w:sz w:val="27"/>
          <w:szCs w:val="27"/>
        </w:rPr>
        <w:t xml:space="preserve"> жилищно</w:t>
      </w:r>
      <w:r w:rsidR="00F66A9B">
        <w:rPr>
          <w:color w:val="000000"/>
          <w:sz w:val="27"/>
          <w:szCs w:val="27"/>
        </w:rPr>
        <w:t>го</w:t>
      </w:r>
      <w:r w:rsidR="000C3F5B" w:rsidRPr="000C3F5B">
        <w:rPr>
          <w:color w:val="000000"/>
          <w:sz w:val="27"/>
          <w:szCs w:val="27"/>
        </w:rPr>
        <w:t xml:space="preserve"> контрол</w:t>
      </w:r>
      <w:r w:rsidR="00F66A9B">
        <w:rPr>
          <w:color w:val="000000"/>
          <w:sz w:val="27"/>
          <w:szCs w:val="27"/>
        </w:rPr>
        <w:t>я</w:t>
      </w:r>
      <w:r w:rsidR="000C3F5B" w:rsidRPr="000C3F5B">
        <w:rPr>
          <w:color w:val="000000"/>
          <w:sz w:val="27"/>
          <w:szCs w:val="27"/>
        </w:rPr>
        <w:t xml:space="preserve"> </w:t>
      </w:r>
    </w:p>
    <w:p w14:paraId="76DCE942" w14:textId="3ABD7565" w:rsidR="007C7878" w:rsidRPr="00DE7AF2" w:rsidRDefault="000C3F5B" w:rsidP="000C3F5B">
      <w:pPr>
        <w:jc w:val="center"/>
        <w:rPr>
          <w:color w:val="000000"/>
          <w:sz w:val="27"/>
          <w:szCs w:val="27"/>
        </w:rPr>
      </w:pPr>
      <w:r w:rsidRPr="000C3F5B">
        <w:rPr>
          <w:color w:val="000000"/>
          <w:sz w:val="27"/>
          <w:szCs w:val="27"/>
        </w:rPr>
        <w:t>на территории городского округа города-курорта Кисловодска</w:t>
      </w:r>
    </w:p>
    <w:p w14:paraId="19220D91" w14:textId="77777777" w:rsidR="007C7878" w:rsidRPr="00DE7AF2" w:rsidRDefault="007C7878" w:rsidP="007C7878">
      <w:pPr>
        <w:jc w:val="center"/>
        <w:rPr>
          <w:color w:val="000000"/>
          <w:sz w:val="27"/>
          <w:szCs w:val="27"/>
        </w:rPr>
      </w:pPr>
    </w:p>
    <w:p w14:paraId="61B71655" w14:textId="5DC8373B" w:rsidR="00164B30" w:rsidRPr="00164B30" w:rsidRDefault="00164B30" w:rsidP="00164B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Положение о</w:t>
      </w:r>
      <w:r w:rsidR="00F66A9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б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</w:t>
      </w:r>
      <w:r w:rsidR="00F66A9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осуществлении 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муниципально</w:t>
      </w:r>
      <w:r w:rsidR="00F66A9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жилищно</w:t>
      </w:r>
      <w:r w:rsidR="00F66A9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го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контрол</w:t>
      </w:r>
      <w:r w:rsidR="00F66A9B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я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на территории городского округа города-курорта Кисловодска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(далее – Положение) подготовлено в соответствии со статьей 20 Жилищного кодекса Российской Федерации, Федеральным законом № 131-ФЗ «Об общих принципах организации местного самоуправления в Российской Федерации» и Федеральным законом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7E72A6F8" w14:textId="7C7B285F" w:rsidR="00164B30" w:rsidRDefault="00164B30" w:rsidP="00164B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</w:pP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Обращаем внимание, что со дня вступления Положения прекращают действие ранее принятые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на территории городского округа города-курорта Кисловодска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муниципальные правовые акты по вопросам осуществления муниципального жилищного контроля. Соответственно, до 1 января 2022 года должны быть приняты необходимые муниципальные правовые акты с уч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ё</w:t>
      </w:r>
      <w:r w:rsidRPr="00164B30">
        <w:rPr>
          <w:rFonts w:ascii="Times New Roman" w:hAnsi="Times New Roman" w:cs="Times New Roman"/>
          <w:b w:val="0"/>
          <w:color w:val="000000"/>
          <w:sz w:val="27"/>
          <w:szCs w:val="27"/>
          <w:lang w:eastAsia="ru-RU"/>
        </w:rPr>
        <w:t>том компетенции органов местного самоуправления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452C6FD9" w14:textId="1A033DCF" w:rsidR="006212B6" w:rsidRPr="006212B6" w:rsidRDefault="006212B6" w:rsidP="006212B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6212B6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Согласно Положению на основании части 7 статьи 22 Федерального закона № 248-ФЗ система оценки и управления рисками при осуществлении муниципального жилищного контроля не применяется.</w:t>
      </w:r>
    </w:p>
    <w:p w14:paraId="54CBC06E" w14:textId="77777777" w:rsidR="006212B6" w:rsidRPr="006212B6" w:rsidRDefault="006212B6" w:rsidP="006212B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6212B6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27A22BAE" w14:textId="77777777" w:rsidR="006212B6" w:rsidRPr="006212B6" w:rsidRDefault="006212B6" w:rsidP="006212B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6212B6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70AA1E7D" w14:textId="13728562" w:rsidR="006212B6" w:rsidRDefault="006212B6" w:rsidP="006212B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6212B6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Отсутствие планового характера в муниципальном жилищном контроле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жилищный контроль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14:paraId="61CA0277" w14:textId="2F7683C6" w:rsidR="00A10F3B" w:rsidRDefault="00A10F3B" w:rsidP="00164B30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Плановые контрольные мероприятия могут проводиться только после согласования с органами прокуратуры.</w:t>
      </w:r>
    </w:p>
    <w:p w14:paraId="70E53A67" w14:textId="018D117B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Анализ положений статей 6.4, 7.19, 7.20, 7.21, 7.22, 7.23, 7.23.3, 7.32.2, 9.23, 13.19.2 Кодекса Российской Федерации об административных правонарушениях 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>позволяет сделать вывод о том, что в ходе осуществления муниципального жилищного контроля могут быть выявлены нарушения:</w:t>
      </w:r>
    </w:p>
    <w:p w14:paraId="24FE678D" w14:textId="255BFF95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санитарно-эпидемиологических требований к эксплуатации жилых помещений муниципального жилищного фонда;</w:t>
      </w:r>
    </w:p>
    <w:p w14:paraId="4ED74671" w14:textId="23185D64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2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бязательных требований о недопущении </w:t>
      </w:r>
      <w:r w:rsidR="00D77831"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самовольного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подключения к электрическим сетям, тепловым сетям и газопроводам, а равно самовольное (</w:t>
      </w:r>
      <w:proofErr w:type="spellStart"/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безучетное</w:t>
      </w:r>
      <w:proofErr w:type="spellEnd"/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) использование электрической, тепловой энергии, газа;</w:t>
      </w:r>
    </w:p>
    <w:p w14:paraId="33B63C10" w14:textId="5144C782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самовольного подключения к централизованным системам водоснабжения и водоотведения;</w:t>
      </w:r>
    </w:p>
    <w:p w14:paraId="712AF193" w14:textId="38007D11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доме;</w:t>
      </w:r>
    </w:p>
    <w:p w14:paraId="17828459" w14:textId="42E7A331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о недопущении переустройства и (или) перепланировки жилых домов муниципального жилищного фонда и (или) жилых помещений муниципального жилищного фонда без согласия нанимателя (собственника), если переустройство и (или) перепланировка существенно изменяют условия пользования жилым домом муниципального жилищного фонда и (или) жилым помещением муниципального жилищного фонда;</w:t>
      </w:r>
    </w:p>
    <w:p w14:paraId="051C0C33" w14:textId="514E8773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нормативного уровня или режима обеспечения населения коммунальными услугами;</w:t>
      </w:r>
    </w:p>
    <w:p w14:paraId="200CA70B" w14:textId="22561C09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7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организациями и индивидуальными предпринимателями, осуществляющими предпринимательскую деятельность по управлению многоквартирными домами, в которых есть жилые помещения муниципального жилищного фонда,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домами;</w:t>
      </w:r>
    </w:p>
    <w:p w14:paraId="20711269" w14:textId="7A0936A4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8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договоров,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использования;</w:t>
      </w:r>
    </w:p>
    <w:p w14:paraId="2CDC0F93" w14:textId="2150CD4E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9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П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равил обеспечения безопасного использования и содержания внутридомового и внутриквартирного газового оборудования, в том числе:</w:t>
      </w:r>
    </w:p>
    <w:p w14:paraId="114E548B" w14:textId="5527C1DD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lastRenderedPageBreak/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 недопустимости нарушения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невыполнения работ (неоказания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оборудования;</w:t>
      </w:r>
    </w:p>
    <w:p w14:paraId="050E1FAF" w14:textId="0181E739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 недопустимости уклонения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обязательным;</w:t>
      </w:r>
    </w:p>
    <w:p w14:paraId="09E21F1F" w14:textId="0AD8E71C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порядке;</w:t>
      </w:r>
    </w:p>
    <w:p w14:paraId="42D0919F" w14:textId="730AF75E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 недопустимости уклонения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уклонения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обязательным;</w:t>
      </w:r>
    </w:p>
    <w:p w14:paraId="566F64CA" w14:textId="7BA7EF2E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10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О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бязательных требований о недопущении </w:t>
      </w:r>
      <w:r w:rsidR="000C3F5B"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не размещения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хозяйства;</w:t>
      </w:r>
    </w:p>
    <w:p w14:paraId="7E1E8A05" w14:textId="20C76FA6" w:rsidR="00164B30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11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. И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жилищный контроль, в пределах их компетенции.</w:t>
      </w:r>
    </w:p>
    <w:p w14:paraId="22145687" w14:textId="3A7DC81C" w:rsidR="007C7878" w:rsidRPr="00DE7AF2" w:rsidRDefault="007C7878" w:rsidP="007C787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14:paraId="427B3DA8" w14:textId="45C0AF63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информирование;</w:t>
      </w:r>
    </w:p>
    <w:p w14:paraId="0CF92289" w14:textId="2637EFF1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обобщение правоприменительной практики;</w:t>
      </w:r>
    </w:p>
    <w:p w14:paraId="4CAEA6B4" w14:textId="5C0D511B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объявление предостережения;</w:t>
      </w:r>
    </w:p>
    <w:p w14:paraId="633E256C" w14:textId="7F571BA4" w:rsidR="00B50FFB" w:rsidRP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консультирование;</w:t>
      </w:r>
    </w:p>
    <w:p w14:paraId="30AC851C" w14:textId="7BB9DB9B" w:rsidR="00B50FFB" w:rsidRDefault="00B50FFB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50FF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профилактический визит.</w:t>
      </w:r>
    </w:p>
    <w:p w14:paraId="7A48ACFC" w14:textId="31915D14" w:rsidR="00F12C76" w:rsidRPr="00DE7AF2" w:rsidRDefault="007C7878" w:rsidP="00B50FFB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DE7AF2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2E02F352" w14:textId="64FBC034" w:rsidR="001A67D2" w:rsidRDefault="00A10F3B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орган муниципального контроля может осуществлять информирование и консультирование в устной форме на собраниях и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при лично</w:t>
      </w:r>
      <w:r w:rsidR="00B829E9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829E9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приёме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10F3B"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  <w:t>граждан.</w:t>
      </w:r>
    </w:p>
    <w:p w14:paraId="290968B4" w14:textId="77777777" w:rsidR="00F66A9B" w:rsidRDefault="00F66A9B" w:rsidP="00E93D9A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1A67D2" w:rsidRPr="00DE7AF2" w14:paraId="42B35547" w14:textId="77777777" w:rsidTr="00E976C1">
        <w:tc>
          <w:tcPr>
            <w:tcW w:w="5387" w:type="dxa"/>
          </w:tcPr>
          <w:p w14:paraId="42E6C015" w14:textId="0129E4CA" w:rsidR="001A67D2" w:rsidRPr="00DE7AF2" w:rsidRDefault="001A67D2" w:rsidP="00E976C1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 w:rsidRPr="00DE7AF2">
              <w:rPr>
                <w:sz w:val="27"/>
                <w:szCs w:val="27"/>
              </w:rPr>
              <w:t xml:space="preserve">Начальник управления </w:t>
            </w:r>
          </w:p>
          <w:p w14:paraId="2963B834" w14:textId="77777777" w:rsidR="001A67D2" w:rsidRPr="00DE7AF2" w:rsidRDefault="001A67D2" w:rsidP="00E976C1">
            <w:pPr>
              <w:tabs>
                <w:tab w:val="left" w:pos="7088"/>
              </w:tabs>
              <w:spacing w:line="240" w:lineRule="exact"/>
              <w:ind w:right="-284"/>
              <w:rPr>
                <w:sz w:val="27"/>
                <w:szCs w:val="27"/>
              </w:rPr>
            </w:pPr>
            <w:r w:rsidRPr="00DE7AF2">
              <w:rPr>
                <w:sz w:val="27"/>
                <w:szCs w:val="27"/>
              </w:rPr>
              <w:t>городского хозяйства администрации города-курорта Кисловодска</w:t>
            </w:r>
          </w:p>
        </w:tc>
        <w:tc>
          <w:tcPr>
            <w:tcW w:w="3827" w:type="dxa"/>
          </w:tcPr>
          <w:p w14:paraId="719E5CCF" w14:textId="77777777" w:rsidR="001A67D2" w:rsidRPr="00DE7AF2" w:rsidRDefault="001A67D2" w:rsidP="00E976C1">
            <w:pPr>
              <w:ind w:right="-284"/>
              <w:rPr>
                <w:sz w:val="27"/>
                <w:szCs w:val="27"/>
              </w:rPr>
            </w:pPr>
          </w:p>
          <w:p w14:paraId="635B5AB2" w14:textId="77777777" w:rsidR="001A67D2" w:rsidRPr="00DE7AF2" w:rsidRDefault="001A67D2" w:rsidP="00E976C1">
            <w:pPr>
              <w:ind w:right="-284"/>
              <w:jc w:val="center"/>
              <w:rPr>
                <w:sz w:val="27"/>
                <w:szCs w:val="27"/>
              </w:rPr>
            </w:pPr>
            <w:r w:rsidRPr="00DE7AF2">
              <w:rPr>
                <w:sz w:val="27"/>
                <w:szCs w:val="27"/>
              </w:rPr>
              <w:t xml:space="preserve">                          А.Н. Ляшенко</w:t>
            </w:r>
          </w:p>
        </w:tc>
      </w:tr>
    </w:tbl>
    <w:p w14:paraId="01D38431" w14:textId="77777777" w:rsidR="001A67D2" w:rsidRPr="007C7878" w:rsidRDefault="001A67D2" w:rsidP="00F66A9B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1A67D2" w:rsidRPr="007C7878" w:rsidSect="000C3F5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A415" w14:textId="77777777" w:rsidR="00895F2E" w:rsidRDefault="00895F2E" w:rsidP="000C3F5B">
      <w:r>
        <w:separator/>
      </w:r>
    </w:p>
  </w:endnote>
  <w:endnote w:type="continuationSeparator" w:id="0">
    <w:p w14:paraId="3A1FCDAC" w14:textId="77777777" w:rsidR="00895F2E" w:rsidRDefault="00895F2E" w:rsidP="000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E12F" w14:textId="77777777" w:rsidR="00895F2E" w:rsidRDefault="00895F2E" w:rsidP="000C3F5B">
      <w:r>
        <w:separator/>
      </w:r>
    </w:p>
  </w:footnote>
  <w:footnote w:type="continuationSeparator" w:id="0">
    <w:p w14:paraId="4FE9A931" w14:textId="77777777" w:rsidR="00895F2E" w:rsidRDefault="00895F2E" w:rsidP="000C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103120"/>
      <w:docPartObj>
        <w:docPartGallery w:val="Page Numbers (Top of Page)"/>
        <w:docPartUnique/>
      </w:docPartObj>
    </w:sdtPr>
    <w:sdtEndPr/>
    <w:sdtContent>
      <w:p w14:paraId="5248F9CF" w14:textId="40A30503" w:rsidR="000C3F5B" w:rsidRDefault="000C3F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48E91" w14:textId="77777777" w:rsidR="000C3F5B" w:rsidRDefault="000C3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F"/>
    <w:rsid w:val="000C3F5B"/>
    <w:rsid w:val="00164B30"/>
    <w:rsid w:val="001A67D2"/>
    <w:rsid w:val="001F4881"/>
    <w:rsid w:val="0020018F"/>
    <w:rsid w:val="002E27E7"/>
    <w:rsid w:val="003A486E"/>
    <w:rsid w:val="004B6AA8"/>
    <w:rsid w:val="004F1A99"/>
    <w:rsid w:val="004F273A"/>
    <w:rsid w:val="006212B6"/>
    <w:rsid w:val="006C0B77"/>
    <w:rsid w:val="0071444D"/>
    <w:rsid w:val="007C7878"/>
    <w:rsid w:val="007F0EAD"/>
    <w:rsid w:val="008242FF"/>
    <w:rsid w:val="00870751"/>
    <w:rsid w:val="00895F2E"/>
    <w:rsid w:val="00914AEE"/>
    <w:rsid w:val="00922C48"/>
    <w:rsid w:val="00961E90"/>
    <w:rsid w:val="00A10F3B"/>
    <w:rsid w:val="00B50FFB"/>
    <w:rsid w:val="00B829E9"/>
    <w:rsid w:val="00B915B7"/>
    <w:rsid w:val="00BD3F73"/>
    <w:rsid w:val="00CF5360"/>
    <w:rsid w:val="00D77831"/>
    <w:rsid w:val="00DE7AF2"/>
    <w:rsid w:val="00E93D9A"/>
    <w:rsid w:val="00EA59DF"/>
    <w:rsid w:val="00EE4070"/>
    <w:rsid w:val="00F12C76"/>
    <w:rsid w:val="00F66A9B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D556"/>
  <w15:chartTrackingRefBased/>
  <w15:docId w15:val="{5F095BDB-7301-4399-8D37-DF36CF1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78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C787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1A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3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3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3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F784-456A-439F-BBFD-28E62B5D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2021-10-27T14:17:00Z</cp:lastPrinted>
  <dcterms:created xsi:type="dcterms:W3CDTF">2021-10-12T09:33:00Z</dcterms:created>
  <dcterms:modified xsi:type="dcterms:W3CDTF">2021-10-27T14:20:00Z</dcterms:modified>
</cp:coreProperties>
</file>