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spacing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spacing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spacing w:line="240" w:lineRule="exact"/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марта </w:t>
      </w:r>
      <w:r>
        <w:rPr>
          <w:sz w:val="28"/>
          <w:szCs w:val="28"/>
        </w:rPr>
        <w:t xml:space="preserve"> 2022 г. № </w:t>
      </w:r>
      <w:r>
        <w:rPr>
          <w:sz w:val="28"/>
          <w:szCs w:val="28"/>
          <w:u w:val="single"/>
        </w:rPr>
        <w:t>29-622</w:t>
      </w:r>
    </w:p>
    <w:p>
      <w:pPr>
        <w:ind w:firstLine="709"/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 о деятельности Контрольно-счетной палаты городского округа города-курорта Кисловодска за 2021 год</w:t>
      </w:r>
    </w:p>
    <w:p>
      <w:pPr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Годовой отчет о деятельности Контрольно-счетной палаты городского округа города-курорта Кисловодска за 2021 год (далее - Отчет) подготовлен в соответствии с требованиями статьи 19 Федерального закона от 07.02.2011       № 6-ФЗ «Об общих принципах организации и деятельности контрольно-счетных органов субъектов Российской Федерации и муниципальных образований» и статьи 21 Положения о Контрольно-счетной палате городского округа города-курорта Кисловодска, утвержденного решением Думы города-курорта Кисловодска от 26.01.2022 № 09-622</w:t>
      </w:r>
      <w:proofErr w:type="gramEnd"/>
      <w:r>
        <w:rPr>
          <w:sz w:val="28"/>
          <w:szCs w:val="28"/>
        </w:rPr>
        <w:t xml:space="preserve"> «Об утверждении Положения о Контрольно-счетной палате городского округа города-курорта Кисловодска».</w:t>
      </w:r>
    </w:p>
    <w:p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Контрольно-счетная палата городского округа города-курорта Кисловодска </w:t>
      </w:r>
      <w:r>
        <w:rPr>
          <w:sz w:val="28"/>
          <w:szCs w:val="28"/>
        </w:rPr>
        <w:t xml:space="preserve">(далее – Контрольно-счетная палата) </w:t>
      </w:r>
      <w:r>
        <w:rPr>
          <w:sz w:val="28"/>
          <w:szCs w:val="28"/>
          <w:shd w:val="clear" w:color="auto" w:fill="FFFFFF"/>
        </w:rPr>
        <w:t>является постоянно действующим органом внешнего муниципального финансового контроля, образована Думой города-курорта Кисловодска, ей подотчетна</w:t>
      </w:r>
      <w:r>
        <w:rPr>
          <w:rFonts w:ascii="Verdana" w:hAnsi="Verdana"/>
          <w:sz w:val="23"/>
          <w:szCs w:val="23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Контрольно-счетная палата городского округа города-курорта Кисловодска в своей деятельности руководствуется Конституцией РФ, Бюджетным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Гражданским кодексом РФ, Уставом городского округа города-курорта Кисловодска Ставропольского края, Положением о</w:t>
      </w:r>
      <w:proofErr w:type="gramEnd"/>
      <w:r>
        <w:rPr>
          <w:sz w:val="28"/>
          <w:szCs w:val="28"/>
        </w:rPr>
        <w:t xml:space="preserve"> Контрольно-счетной палате городского округа города-курорта Кисловодска и иными законодательными и нормативными правовыми актами Российской Федерации, Ставропольского края и города-курорта Кисловодска.</w:t>
      </w:r>
    </w:p>
    <w:p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 является заключительным и обобщает итоги работы Контрольно-счетной палаты за 2021 год, основывается на результатах проведенных контрольных и экспертно-аналитических мероприятий.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Контрольно-счетной палаты в 2021 году осуществлялась в соответствии с планом работы Контрольно-счетной палаты на 2021 год, принятым Коллегией Контрольно-счетной палаты (протокол от 29.12.2020  № 8).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полномочиями, определенными Положением о           Контрольно-счетной палате городского округа города-курорта Кисловодска, деятельность Контрольно-счетной палаты в отчетном периоде направлялась: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организацию и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бюджета города-курорта Кисловодска в текущем финансовом году, внешнюю </w:t>
      </w:r>
      <w:r>
        <w:rPr>
          <w:rFonts w:ascii="Times New Roman" w:hAnsi="Times New Roman"/>
          <w:sz w:val="28"/>
          <w:szCs w:val="28"/>
        </w:rPr>
        <w:lastRenderedPageBreak/>
        <w:t>проверку годового отчета об исполнении бюджета города-курорта Кисловодска за прошедший финансовый год, экспертизу проекта бюджета города-курорта Кисловодска на 2022 год и плановый период 2023-2024 годов;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организацию и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установленного законом порядка управления и распоряжения имуществом, находящимся в муниципальной собственности города-курорта Кисловодска;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подготовку предложений, направленных на совершенствование бюджетного процесса в городе-курорте Кисловодске;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подготовку заключений по проектам решения Думы города-курорта Кисловодска о внесении изменений в бюджет города-курорта Кисловодска на 2021 год и плановый период 2022-2023 годов;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организацию и осуществление контроля за законностью, экономностью и эффективностью </w:t>
      </w:r>
      <w:proofErr w:type="gramStart"/>
      <w:r>
        <w:rPr>
          <w:rFonts w:ascii="Times New Roman" w:hAnsi="Times New Roman"/>
          <w:sz w:val="28"/>
          <w:szCs w:val="28"/>
        </w:rPr>
        <w:t>использования средств бюджета города-курорта Кисловодска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органами местного самоуправления и организациями;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организацию и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расходов городского бюджета по объемам, структуре и целевому назначению.</w:t>
      </w:r>
    </w:p>
    <w:p>
      <w:pPr>
        <w:pStyle w:val="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деятельности Контрольно-счетной палаты строилась на основе принципов законности, объективности, независимости, гласности, ответственности и соблюдения профессиональной этики.</w:t>
      </w:r>
    </w:p>
    <w:p>
      <w:pPr>
        <w:shd w:val="clear" w:color="auto" w:fill="FFFFFF"/>
        <w:ind w:right="6" w:firstLine="692"/>
        <w:jc w:val="both"/>
        <w:rPr>
          <w:sz w:val="28"/>
          <w:szCs w:val="28"/>
        </w:rPr>
      </w:pPr>
      <w:r>
        <w:rPr>
          <w:sz w:val="28"/>
          <w:szCs w:val="28"/>
        </w:rPr>
        <w:t>В период с 11.01.2021 по 30.12.2021 контрольными и экспертно-аналитическими мероприятиями охвачено 44 объекта различного уровня и форм собственности (органы местного самоуправления, структурные подразделения администрации города-курорта Кисловодска, муниципальные учреждения). Проведено 6 контрольных и 35 экспертно-аналитических мероприятий.</w:t>
      </w:r>
    </w:p>
    <w:p>
      <w:pPr>
        <w:shd w:val="clear" w:color="auto" w:fill="FFFFFF"/>
        <w:ind w:righ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и экспертно-аналитические мероприятия проводились с целью предварительного, текущего и последующего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формированием и исполнением бюджета города-курорта Кисловодска, использованием муниципальной собственности в целях обеспечения единой системы контроля за исполнением бюджета города-курорта Кисловодска и управлением муниципальным имуществом.</w:t>
      </w:r>
    </w:p>
    <w:p>
      <w:pPr>
        <w:shd w:val="clear" w:color="auto" w:fill="FFFFFF"/>
        <w:ind w:left="10" w:right="10" w:firstLine="697"/>
        <w:jc w:val="both"/>
        <w:rPr>
          <w:b/>
          <w:color w:val="000000"/>
        </w:rPr>
      </w:pPr>
      <w:r>
        <w:rPr>
          <w:sz w:val="28"/>
          <w:szCs w:val="28"/>
        </w:rPr>
        <w:t xml:space="preserve">В процессе осуществления контрольных мероприятий в 2021 году общий объем проверенных средств бюджета города составил                                                  </w:t>
      </w:r>
      <w:r>
        <w:rPr>
          <w:b/>
          <w:sz w:val="28"/>
          <w:szCs w:val="28"/>
        </w:rPr>
        <w:t xml:space="preserve">   16 052,0 тыс. рублей</w:t>
      </w:r>
      <w:r>
        <w:rPr>
          <w:sz w:val="28"/>
          <w:szCs w:val="28"/>
        </w:rPr>
        <w:t>. Проверено муниципального имущества (реестр муниципального имущества города-курорта Кисловодска) на сумму</w:t>
      </w:r>
      <w:r>
        <w:rPr>
          <w:b/>
          <w:color w:val="000000"/>
          <w:sz w:val="28"/>
          <w:szCs w:val="28"/>
        </w:rPr>
        <w:t xml:space="preserve">                          8 048 427,6 тыс. рублей.</w:t>
      </w:r>
    </w:p>
    <w:p>
      <w:pPr>
        <w:shd w:val="clear" w:color="auto" w:fill="FFFFFF"/>
        <w:ind w:left="14" w:firstLine="697"/>
        <w:jc w:val="both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 xml:space="preserve">Объем нарушений, выявленных Контрольно-счетной палатой в ходе проведения контрольных и экспертно-аналитических мероприятий в 2021 </w:t>
      </w:r>
      <w:r>
        <w:rPr>
          <w:spacing w:val="-1"/>
          <w:sz w:val="28"/>
          <w:szCs w:val="28"/>
        </w:rPr>
        <w:t>году, составил</w:t>
      </w:r>
      <w:r>
        <w:rPr>
          <w:b/>
          <w:spacing w:val="-1"/>
          <w:sz w:val="28"/>
          <w:szCs w:val="28"/>
        </w:rPr>
        <w:t xml:space="preserve"> 2 134 154,0 тыс. рублей. </w:t>
      </w:r>
    </w:p>
    <w:p>
      <w:pPr>
        <w:shd w:val="clear" w:color="auto" w:fill="FFFFFF"/>
        <w:ind w:left="14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по результатам контрольных мероприятий, проведенных Контрольно-счетной палатой в 2021 году, направлены в Думу города-курорта </w:t>
      </w:r>
      <w:r>
        <w:rPr>
          <w:spacing w:val="-1"/>
          <w:sz w:val="28"/>
          <w:szCs w:val="28"/>
        </w:rPr>
        <w:t xml:space="preserve">Кисловодска, </w:t>
      </w:r>
      <w:r>
        <w:rPr>
          <w:sz w:val="28"/>
          <w:szCs w:val="28"/>
        </w:rPr>
        <w:t xml:space="preserve">Главе города-курорта Кисловодска </w:t>
      </w:r>
      <w:r>
        <w:rPr>
          <w:spacing w:val="-1"/>
          <w:sz w:val="28"/>
          <w:szCs w:val="28"/>
        </w:rPr>
        <w:t xml:space="preserve">и в прокуратуру города Кисловодска </w:t>
      </w:r>
      <w:r>
        <w:rPr>
          <w:sz w:val="28"/>
          <w:szCs w:val="28"/>
        </w:rPr>
        <w:t>в виде копий актов проверок.</w:t>
      </w:r>
    </w:p>
    <w:p>
      <w:pPr>
        <w:shd w:val="clear" w:color="auto" w:fill="FFFFFF"/>
        <w:tabs>
          <w:tab w:val="left" w:pos="900"/>
        </w:tabs>
        <w:ind w:right="5" w:firstLine="540"/>
        <w:jc w:val="both"/>
        <w:rPr>
          <w:bCs/>
          <w:sz w:val="28"/>
          <w:szCs w:val="28"/>
        </w:rPr>
      </w:pPr>
    </w:p>
    <w:p>
      <w:pPr>
        <w:shd w:val="clear" w:color="auto" w:fill="FFFFFF"/>
        <w:tabs>
          <w:tab w:val="left" w:pos="900"/>
        </w:tabs>
        <w:ind w:right="5" w:firstLine="540"/>
        <w:jc w:val="both"/>
        <w:rPr>
          <w:bCs/>
          <w:sz w:val="28"/>
          <w:szCs w:val="28"/>
        </w:rPr>
      </w:pPr>
    </w:p>
    <w:p>
      <w:pPr>
        <w:shd w:val="clear" w:color="auto" w:fill="FFFFFF"/>
        <w:tabs>
          <w:tab w:val="left" w:pos="900"/>
        </w:tabs>
        <w:ind w:right="5" w:firstLine="540"/>
        <w:jc w:val="both"/>
        <w:rPr>
          <w:bCs/>
          <w:sz w:val="28"/>
          <w:szCs w:val="28"/>
        </w:rPr>
      </w:pPr>
    </w:p>
    <w:p>
      <w:pPr>
        <w:shd w:val="clear" w:color="auto" w:fill="FFFFFF"/>
        <w:tabs>
          <w:tab w:val="left" w:pos="900"/>
        </w:tabs>
        <w:ind w:righ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деятельность</w:t>
      </w:r>
    </w:p>
    <w:p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соответствии с планом работы на 2021 год проведено 6 проверок, в том числе:</w:t>
      </w:r>
    </w:p>
    <w:p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12"/>
          <w:szCs w:val="12"/>
        </w:rPr>
      </w:pPr>
    </w:p>
    <w:p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законности и результативности использования средств бюджета города-курорта Кисловодска, выделенных в 2020 году комитету имущественных отношений администрации города-курорта Кисловодска на денежные выплаты за изымаемые для муниципальных нужд объекты недвижимого имущества;</w:t>
      </w:r>
    </w:p>
    <w:p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проверка законности и результативности использования средств бюджета города-курорта Кисловодска, выделенных в 2020 году в рамках реализации муниципальной программы города-курорта Кисловодска «Развитие культуры», по подпрограмме «Обеспечение реализации муниципальной программы города-курорта Кисловодска «Развитие культуры и </w:t>
      </w:r>
      <w:proofErr w:type="spellStart"/>
      <w:r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мероприятия», основному мероприятию «Осуществление информационного обслуживания населения города-курорта Кисловодска»;</w:t>
      </w:r>
    </w:p>
    <w:p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внешняя проверка бюджетной (бухгалтерской) отчетности за 2020 год по 3-м главным распорядителям бюджетных средств;</w:t>
      </w:r>
    </w:p>
    <w:p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проверка законности и результативности использования средств бюджета города-курорта Кисловодска, выделенных в 2020 году комитету имущественных отношений администрации города-курорта Кисловодска на оплату коммунальных услуг объектов, находящихся в муниципальной собственности.</w:t>
      </w:r>
    </w:p>
    <w:p>
      <w:pPr>
        <w:shd w:val="clear" w:color="auto" w:fill="FFFFFF"/>
        <w:ind w:right="10" w:firstLine="709"/>
        <w:rPr>
          <w:sz w:val="12"/>
          <w:szCs w:val="12"/>
        </w:rPr>
      </w:pPr>
    </w:p>
    <w:p>
      <w:pPr>
        <w:shd w:val="clear" w:color="auto" w:fill="FFFFFF"/>
        <w:ind w:right="10"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Основные виды нарушений, выявленных Контрольно-счетной палатой при проведении контрольных </w:t>
      </w:r>
      <w:r>
        <w:rPr>
          <w:spacing w:val="-9"/>
          <w:sz w:val="28"/>
          <w:szCs w:val="28"/>
        </w:rPr>
        <w:t>мероприятий:</w:t>
      </w:r>
    </w:p>
    <w:p>
      <w:pPr>
        <w:shd w:val="clear" w:color="auto" w:fill="FFFFFF"/>
        <w:ind w:right="10" w:firstLine="709"/>
        <w:rPr>
          <w:spacing w:val="-9"/>
          <w:sz w:val="6"/>
          <w:szCs w:val="6"/>
        </w:rPr>
      </w:pPr>
    </w:p>
    <w:p>
      <w:pPr>
        <w:shd w:val="clear" w:color="auto" w:fill="FFFFFF"/>
        <w:ind w:left="11" w:right="6" w:firstLine="69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наличие земельных участков, по которым заключались договора аренды не включенных в реестр муниципального имущества по разделу «Казна»;</w:t>
      </w:r>
    </w:p>
    <w:p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по результатам внешней проверки отчетности главных распорядителей бюджетных средств установлены искажения бюджетной (бухгалтерской) отчетности.</w:t>
      </w:r>
    </w:p>
    <w:p>
      <w:pPr>
        <w:tabs>
          <w:tab w:val="left" w:pos="709"/>
          <w:tab w:val="left" w:pos="851"/>
        </w:tabs>
        <w:ind w:firstLine="709"/>
        <w:rPr>
          <w:sz w:val="28"/>
          <w:szCs w:val="28"/>
          <w:shd w:val="clear" w:color="auto" w:fill="FFFFFF"/>
        </w:rPr>
      </w:pPr>
    </w:p>
    <w:p>
      <w:pPr>
        <w:shd w:val="clear" w:color="auto" w:fill="FFFFFF"/>
        <w:ind w:left="24" w:right="5"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Экспертно-аналитическая деятельность </w:t>
      </w:r>
    </w:p>
    <w:p>
      <w:pPr>
        <w:shd w:val="clear" w:color="auto" w:fill="FFFFFF"/>
        <w:ind w:righ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сотрудниками Контрольно-счетной палаты проведено 35 экспертно-аналитических мероприятий, в том числе подготовлены заключения:</w:t>
      </w:r>
    </w:p>
    <w:p>
      <w:pPr>
        <w:shd w:val="clear" w:color="auto" w:fill="FFFFFF"/>
        <w:ind w:right="5" w:firstLine="691"/>
        <w:jc w:val="both"/>
        <w:rPr>
          <w:sz w:val="6"/>
          <w:szCs w:val="6"/>
        </w:rPr>
      </w:pPr>
    </w:p>
    <w:p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внешней проверке отчета об исполнении бюджета города-курорта Кисловодска за 2020 год;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исполнению бюджета города за 1 квартал 2021 года;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исполнению бюджета города за первое полугодие 2021 года;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исполнению бюджета города за девять месяцев 2021 года;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проект решения Думы города-курорта Кисловодска «О бюджете города-курорта Кисловодска на 2022 год и плановый период 2023-2024 годов»;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12 проектам решений Думы города-курорта Кисловодска                          «О внесении изменений в решение Думы города-курорта Кисловодска от 23.12.2020 № 108-520 «О бюджете города-курорта Кисловодска на 2021 год и плановый период 2022 и 2023 годов»;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10 проектам постановлений администрации города-курорта Кисловодска о принятии муниципальных программ города-курорта Кисловодска на 2022-2027 годы;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3 проектам решения Думы города-курорта Кисловодска                               «О внесении изменений в решение Думы города-курорта Кисловодска от 21.11.2014 № 167-414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муниципальной службы города-курорта Кисловодска»;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2 проектам решения Думы города-курорта Кисловодска                              «О внесении изменений в Положение о бюджетном процессе в городе-курорте Кисловодске, утвержденное решением Думы города-курорта Кисловодска от 30.09.2020 № 77-520 «Об утверждении Положения о бюджетном процессе в городе-курорте Кисловодске»;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проекту решения Думы города-курорта Кисловодска «О признании утратившим силу решения Думы города-курорта Кисловодска от 22.12.2010 № 169-310 «Об утверждении Положения об осуществлении муниципальных заимствований городским округом города-курорта Кисловодска»;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проекту решения Думы города-курорта Кисловодска                                 «Об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города-курорта Кисловодска»;</w:t>
      </w: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 проекту решения Думы города-курорта Кисловодска                               «Об утверждении реестра муниципального имущества города-курорта Кисловодска по состоянию на 01.01.2021».</w:t>
      </w:r>
    </w:p>
    <w:p>
      <w:pPr>
        <w:shd w:val="clear" w:color="auto" w:fill="FFFFFF"/>
        <w:ind w:left="11" w:firstLine="698"/>
        <w:jc w:val="both"/>
        <w:rPr>
          <w:sz w:val="6"/>
          <w:szCs w:val="6"/>
        </w:rPr>
      </w:pPr>
    </w:p>
    <w:p>
      <w:pPr>
        <w:shd w:val="clear" w:color="auto" w:fill="FFFFFF"/>
        <w:ind w:left="11" w:right="6" w:firstLine="698"/>
        <w:jc w:val="both"/>
        <w:rPr>
          <w:color w:val="000000"/>
          <w:szCs w:val="24"/>
        </w:rPr>
      </w:pPr>
      <w:r>
        <w:rPr>
          <w:sz w:val="28"/>
          <w:szCs w:val="28"/>
        </w:rPr>
        <w:t>При подготовке заключения на проект решения Думы города-курорта Кисловодска «Об утверждении реестра муниципального имущества города-курорта Кисловодска по состоянию на 01.01.2021» установлены нарушения:</w:t>
      </w:r>
    </w:p>
    <w:p>
      <w:pPr>
        <w:shd w:val="clear" w:color="auto" w:fill="FFFFFF"/>
        <w:ind w:left="11" w:right="6" w:hanging="11"/>
        <w:rPr>
          <w:color w:val="000000"/>
          <w:sz w:val="6"/>
          <w:szCs w:val="6"/>
        </w:rPr>
      </w:pPr>
    </w:p>
    <w:p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отдельные земельные участки, переданные в постоянное (бессрочное) пользование муниципальным учреждениям, не включены в Реестр муниципального имущества города-курорта Кисловодска;</w:t>
      </w:r>
    </w:p>
    <w:p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формировании Реестра муниципального имущества города-курорта Кисловодска не правильно указывалась стоимость земельных участков;</w:t>
      </w:r>
    </w:p>
    <w:p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формировании Реестра муниципального имущества города-курорта Кисловодска не правильно указывалась кадастровая стоимость зданий и сооружений;</w:t>
      </w:r>
    </w:p>
    <w:p>
      <w:pPr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отдельные нежилые помещения и земельные участки отражались в Реестре муниципального имущества города-курорта Кисловодска с указанием кадастровой стоимости, в тоже время данные нежилые помещения и земельные участки не имели кадастрового номера;</w:t>
      </w:r>
    </w:p>
    <w:p>
      <w:pPr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отдельные объекты движимого имущества, </w:t>
      </w:r>
      <w:proofErr w:type="spellStart"/>
      <w:r>
        <w:rPr>
          <w:sz w:val="28"/>
          <w:szCs w:val="28"/>
        </w:rPr>
        <w:t>отраженны</w:t>
      </w:r>
      <w:proofErr w:type="spellEnd"/>
      <w:r>
        <w:rPr>
          <w:sz w:val="28"/>
          <w:szCs w:val="28"/>
        </w:rPr>
        <w:t xml:space="preserve"> в Реестре муниципального имущества города-курорта Кисловодска дважды;</w:t>
      </w:r>
    </w:p>
    <w:p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отдельные объекты движимого имущества, переданные в оперативное управление муниципальным учреждениям, не отражены в Реестре муниципального имущества города-курорта Кисловодска.</w:t>
      </w:r>
    </w:p>
    <w:p>
      <w:pPr>
        <w:shd w:val="clear" w:color="auto" w:fill="FFFFFF"/>
        <w:ind w:right="6"/>
        <w:rPr>
          <w:color w:val="000000"/>
          <w:sz w:val="12"/>
          <w:szCs w:val="12"/>
          <w:highlight w:val="cyan"/>
        </w:rPr>
      </w:pPr>
    </w:p>
    <w:p>
      <w:pPr>
        <w:shd w:val="clear" w:color="auto" w:fill="FFFFFF"/>
        <w:ind w:left="11" w:right="6" w:firstLine="698"/>
        <w:jc w:val="both"/>
        <w:rPr>
          <w:color w:val="000000"/>
          <w:szCs w:val="24"/>
        </w:rPr>
      </w:pPr>
      <w:r>
        <w:rPr>
          <w:sz w:val="28"/>
          <w:szCs w:val="28"/>
        </w:rPr>
        <w:t>В течение 2021 года большая часть установленных нарушений устранена.</w:t>
      </w:r>
    </w:p>
    <w:p>
      <w:pPr>
        <w:shd w:val="clear" w:color="auto" w:fill="FFFFFF"/>
        <w:ind w:left="11" w:firstLine="698"/>
        <w:jc w:val="both"/>
        <w:rPr>
          <w:sz w:val="12"/>
          <w:szCs w:val="12"/>
        </w:rPr>
      </w:pPr>
    </w:p>
    <w:p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статьи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Федеральный закон 44-ФЗ) Контрольно-счетная палата продолжила работу по проведению аудита в сфере закупок.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плана работы Контрольно-счетной палаты на 2021 год в каждое </w:t>
      </w:r>
      <w:r>
        <w:rPr>
          <w:spacing w:val="-9"/>
          <w:sz w:val="28"/>
          <w:szCs w:val="28"/>
        </w:rPr>
        <w:t xml:space="preserve">контрольное мероприятие отдельным вопросом включалась </w:t>
      </w:r>
      <w:r>
        <w:rPr>
          <w:sz w:val="28"/>
          <w:szCs w:val="28"/>
        </w:rPr>
        <w:t xml:space="preserve">проверка в сфере закупок товаров, работ, услуг для обеспечения муниципальных нужд проверяемых учреждений. 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2021 год проведено 2 контрольных </w:t>
      </w:r>
      <w:r>
        <w:rPr>
          <w:spacing w:val="-9"/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в сфере закупок. </w:t>
      </w:r>
    </w:p>
    <w:p>
      <w:pPr>
        <w:tabs>
          <w:tab w:val="num" w:pos="1260"/>
        </w:tabs>
        <w:ind w:firstLine="709"/>
        <w:jc w:val="both"/>
        <w:rPr>
          <w:sz w:val="6"/>
          <w:szCs w:val="6"/>
        </w:rPr>
      </w:pPr>
    </w:p>
    <w:p>
      <w:pPr>
        <w:shd w:val="clear" w:color="auto" w:fill="FFFFFF"/>
        <w:ind w:left="11" w:right="6" w:firstLine="698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палатой при проведении контрольных мероприятиях в сфере закупок товаров, работ, услуг для обеспечения муниципальных нужд установлено нарушение:</w:t>
      </w:r>
    </w:p>
    <w:p>
      <w:pPr>
        <w:shd w:val="clear" w:color="auto" w:fill="FFFFFF"/>
        <w:ind w:left="11" w:right="6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произведена закупка услуг без внесения изменений в план-график, что повлекло нарушение на сумму 2,6 тыс. рублей.</w:t>
      </w:r>
    </w:p>
    <w:p>
      <w:pPr>
        <w:shd w:val="clear" w:color="auto" w:fill="FFFFFF"/>
        <w:ind w:left="11" w:right="6" w:hanging="11"/>
        <w:jc w:val="both"/>
        <w:rPr>
          <w:color w:val="000000"/>
          <w:sz w:val="6"/>
          <w:szCs w:val="6"/>
          <w:highlight w:val="cyan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О</w:t>
      </w:r>
      <w:r>
        <w:rPr>
          <w:sz w:val="28"/>
          <w:szCs w:val="28"/>
        </w:rPr>
        <w:t xml:space="preserve"> нарушениях Федерального закона 44-ФЗ, выявленных по результатам проведенных контрольных </w:t>
      </w:r>
      <w:r>
        <w:rPr>
          <w:spacing w:val="-9"/>
          <w:sz w:val="28"/>
          <w:szCs w:val="28"/>
        </w:rPr>
        <w:t xml:space="preserve">мероприятий, </w:t>
      </w:r>
      <w:r>
        <w:rPr>
          <w:sz w:val="28"/>
          <w:szCs w:val="28"/>
        </w:rPr>
        <w:t xml:space="preserve">Контрольно-счетная палата </w:t>
      </w:r>
      <w:r>
        <w:rPr>
          <w:spacing w:val="-9"/>
          <w:sz w:val="28"/>
          <w:szCs w:val="28"/>
        </w:rPr>
        <w:t>информирует ф</w:t>
      </w:r>
      <w:r>
        <w:rPr>
          <w:sz w:val="28"/>
          <w:szCs w:val="28"/>
        </w:rPr>
        <w:t>инансовое управление администрации города-курорта Кисловодска, как орган, уполномоченный на осуществление контроля в сфере закупок.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информация о результатах аудита в сфере закупок за                 2021 год (в виде отчета) сформирована и размещена </w:t>
      </w:r>
      <w:r>
        <w:rPr>
          <w:snapToGrid w:val="0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</w:t>
      </w:r>
      <w:proofErr w:type="spellStart"/>
      <w:r>
        <w:rPr>
          <w:sz w:val="28"/>
          <w:szCs w:val="28"/>
          <w:lang w:val="en-US"/>
        </w:rPr>
        <w:t>zakupki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>
      <w:pPr>
        <w:ind w:firstLine="709"/>
        <w:jc w:val="both"/>
        <w:rPr>
          <w:spacing w:val="-9"/>
          <w:sz w:val="8"/>
          <w:szCs w:val="8"/>
          <w:highlight w:val="cyan"/>
        </w:rPr>
      </w:pPr>
    </w:p>
    <w:p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Контрольно-счетной палаты по исполнению городского бюджета за 2020 год, за 1 квартал 2021 года, за первое полугодие 2021 года, за девять месяцев 2021 года и проекту бюджета города-курорта Кисловодска на 2022 год и плановый период 2023-2024 годов обсуждались на заседаниях постоянной комиссии Думы города-курорта Кисловодска по бюджету.</w:t>
      </w:r>
    </w:p>
    <w:p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Системность рассмотрения постоянными комиссиями Думы города-курорта Кисловодска по бюджету, по социальным вопросам и культуре, по курорту, туризму, инвестициям и экономике, по местному самоуправлению, общественной безопасности, экологии и межэтническим отношениям, по </w:t>
      </w:r>
      <w:r>
        <w:rPr>
          <w:sz w:val="28"/>
          <w:szCs w:val="28"/>
        </w:rPr>
        <w:lastRenderedPageBreak/>
        <w:t>управлению муниципальной собственностью, важнейших результатов контрольных и экспертно-аналитических мероприятий, осуществляемых Контрольно-счетной палатой, позволяет предотвращать и более оперативно устранять нарушения и недостатки в использовании бюджетных средств.</w:t>
      </w:r>
      <w:proofErr w:type="gramEnd"/>
    </w:p>
    <w:p>
      <w:pPr>
        <w:shd w:val="clear" w:color="auto" w:fill="FFFFFF"/>
        <w:ind w:left="11" w:right="6" w:firstLine="709"/>
        <w:rPr>
          <w:sz w:val="12"/>
          <w:szCs w:val="12"/>
        </w:rPr>
      </w:pPr>
    </w:p>
    <w:p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Расшифровка нарушений, установленных Контрольно-счетной палатой в ходе проведения контрольных и экспертно-аналитических мероприятий, приведена в Таблице.</w:t>
      </w:r>
    </w:p>
    <w:p>
      <w:pPr>
        <w:shd w:val="clear" w:color="auto" w:fill="FFFFFF"/>
        <w:ind w:left="11" w:right="6" w:hanging="11"/>
        <w:jc w:val="right"/>
        <w:rPr>
          <w:color w:val="000000"/>
          <w:sz w:val="12"/>
          <w:szCs w:val="12"/>
        </w:rPr>
      </w:pPr>
    </w:p>
    <w:tbl>
      <w:tblPr>
        <w:tblW w:w="9610" w:type="dxa"/>
        <w:tblInd w:w="91" w:type="dxa"/>
        <w:tblLook w:val="04A0" w:firstRow="1" w:lastRow="0" w:firstColumn="1" w:lastColumn="0" w:noHBand="0" w:noVBand="1"/>
      </w:tblPr>
      <w:tblGrid>
        <w:gridCol w:w="3986"/>
        <w:gridCol w:w="720"/>
        <w:gridCol w:w="1060"/>
        <w:gridCol w:w="630"/>
        <w:gridCol w:w="992"/>
        <w:gridCol w:w="980"/>
        <w:gridCol w:w="807"/>
        <w:gridCol w:w="435"/>
      </w:tblGrid>
      <w:tr>
        <w:trPr>
          <w:gridAfter w:val="1"/>
          <w:wAfter w:w="435" w:type="dxa"/>
          <w:trHeight w:val="300"/>
        </w:trPr>
        <w:tc>
          <w:tcPr>
            <w:tcW w:w="9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(тыс. рублей)</w:t>
            </w:r>
          </w:p>
        </w:tc>
      </w:tr>
      <w:tr>
        <w:trPr>
          <w:trHeight w:val="2894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Наименование проверки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Неэффективное использование бюджетных средств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Нарушения ведения бухгалтерского учета, составления и представления бухгалтерско</w:t>
            </w:r>
            <w:proofErr w:type="gramStart"/>
            <w:r>
              <w:rPr>
                <w:color w:val="000000"/>
                <w:sz w:val="17"/>
                <w:szCs w:val="17"/>
              </w:rPr>
              <w:t>й(</w:t>
            </w:r>
            <w:proofErr w:type="gramEnd"/>
            <w:r>
              <w:rPr>
                <w:color w:val="000000"/>
                <w:sz w:val="17"/>
                <w:szCs w:val="17"/>
              </w:rPr>
              <w:t>финансовой) отчетности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Нарушения при осуществлении  муниципальных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Иные нарушения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</w:tr>
      <w:tr>
        <w:trPr>
          <w:trHeight w:val="136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Акт проверки законности и результативности использования средств бюджета города-курорта Кисловодска, выделенных в 2020 году комитету имущественных отношений администрации города-курорта Кисловодска на денежные выплаты за изымаемые для муниципальных нужд объекты недвижимого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1 685,4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1 685,4</w:t>
            </w:r>
          </w:p>
        </w:tc>
      </w:tr>
      <w:tr>
        <w:trPr>
          <w:trHeight w:val="208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Акт проверки законности и результативности использования средств бюджета города-курорта Кисловодска, выделенных в 2020 году в рамках реализации муниципальной программы города-курорта Кисловодска «Развитие культуры», по подпрограмме «Обеспечение реализации муниципальной программы города-курорта Кисловодска «Развитие культуры и </w:t>
            </w:r>
            <w:proofErr w:type="spellStart"/>
            <w:r>
              <w:rPr>
                <w:color w:val="000000"/>
                <w:sz w:val="17"/>
                <w:szCs w:val="17"/>
              </w:rPr>
              <w:t>общепрограммные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мероприятия», основному мероприятию «Осуществление информационного обслуживания населения города-курорта Кисловодска»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19,9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19,9</w:t>
            </w:r>
          </w:p>
        </w:tc>
      </w:tr>
      <w:tr>
        <w:trPr>
          <w:trHeight w:val="52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Внешняя проверка бюджетной (бухгалтерской) отчетности за 2020 год по 3-м главным распорядителям бюджетных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1 174 117,8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158 193,1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1 332 310,9</w:t>
            </w:r>
          </w:p>
        </w:tc>
      </w:tr>
      <w:tr>
        <w:trPr>
          <w:trHeight w:val="11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Акт проверки законности и результативности использования средств бюджета города-курорта Кисловодска, выделенных в 2020 году комитету имущественных отношений администрации города-курорта Кисловодска на</w:t>
            </w:r>
            <w:r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оплату коммунальных услуг объектов, находящихся в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487,0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144,9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693,5</w:t>
            </w:r>
          </w:p>
        </w:tc>
      </w:tr>
      <w:tr>
        <w:trPr>
          <w:trHeight w:val="30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Экспертно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- аналитическая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799 444,3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799 444,3</w:t>
            </w:r>
          </w:p>
        </w:tc>
      </w:tr>
      <w:tr>
        <w:trPr>
          <w:trHeight w:val="30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1 174 604,8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159 882,0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799 609,1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2 134 154,0</w:t>
            </w:r>
          </w:p>
        </w:tc>
      </w:tr>
    </w:tbl>
    <w:p>
      <w:pPr>
        <w:shd w:val="clear" w:color="auto" w:fill="FFFFFF"/>
        <w:ind w:left="11" w:firstLine="698"/>
        <w:jc w:val="both"/>
        <w:rPr>
          <w:sz w:val="16"/>
          <w:szCs w:val="16"/>
        </w:rPr>
      </w:pPr>
    </w:p>
    <w:p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18 Положения о Контрольно-счетной палате городского округа города-курорта Кисловодска по результатам:</w:t>
      </w:r>
    </w:p>
    <w:p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контрольных мероприятий руководителям проверенных учреждений направлены представления об устранении выявленных в ходе проверки нарушений и привлечении к дисциплинарной ответственности лиц, допустивших нарушения;</w:t>
      </w:r>
    </w:p>
    <w:p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экспертно-аналитических мероприятий руководителям проверенных учреждений направлены информационные письма об устранении выявленных нарушений законодательства.</w:t>
      </w:r>
    </w:p>
    <w:p>
      <w:pPr>
        <w:shd w:val="clear" w:color="auto" w:fill="FFFFFF"/>
        <w:tabs>
          <w:tab w:val="left" w:pos="851"/>
        </w:tabs>
        <w:ind w:left="709" w:right="5"/>
        <w:rPr>
          <w:spacing w:val="-1"/>
          <w:sz w:val="6"/>
          <w:szCs w:val="6"/>
        </w:rPr>
      </w:pP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Устранено нарушений, выявленных Контрольно-счетной палатой в ходе проведения контрольных и экспертно-аналитических мероприятий </w:t>
      </w:r>
      <w:r>
        <w:rPr>
          <w:rFonts w:ascii="Times New Roman" w:hAnsi="Times New Roman"/>
          <w:b/>
          <w:sz w:val="28"/>
          <w:szCs w:val="28"/>
        </w:rPr>
        <w:t xml:space="preserve">на сумму 2 128 299,5 тыс. рублей </w:t>
      </w:r>
      <w:r>
        <w:rPr>
          <w:rFonts w:ascii="Times New Roman" w:hAnsi="Times New Roman"/>
          <w:sz w:val="28"/>
          <w:szCs w:val="28"/>
        </w:rPr>
        <w:t>в том числе:</w:t>
      </w: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sz w:val="6"/>
          <w:szCs w:val="6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возвращено в бюджет города-курорта Кисловодска денежных средств </w:t>
      </w:r>
      <w:r>
        <w:rPr>
          <w:rFonts w:ascii="Times New Roman" w:hAnsi="Times New Roman"/>
          <w:b/>
          <w:sz w:val="28"/>
          <w:szCs w:val="28"/>
        </w:rPr>
        <w:t>на сумму 7,0 тыс. рублей</w:t>
      </w:r>
      <w:r>
        <w:rPr>
          <w:rFonts w:ascii="Times New Roman" w:hAnsi="Times New Roman"/>
          <w:sz w:val="28"/>
          <w:szCs w:val="28"/>
        </w:rPr>
        <w:t>, из них:</w:t>
      </w:r>
    </w:p>
    <w:p>
      <w:pPr>
        <w:ind w:firstLine="709"/>
        <w:rPr>
          <w:sz w:val="12"/>
          <w:szCs w:val="12"/>
        </w:rPr>
      </w:pP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возмещены коммунальные услуги,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которые не взимались по договору аренды                        6,5 тыс. рублей</w:t>
      </w: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i/>
          <w:sz w:val="12"/>
          <w:szCs w:val="12"/>
        </w:rPr>
      </w:pP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Style w:val="a5"/>
          <w:rFonts w:ascii="Times New Roman" w:eastAsia="Calibri" w:hAnsi="Times New Roman"/>
          <w:b w:val="0"/>
          <w:i/>
          <w:sz w:val="28"/>
          <w:szCs w:val="28"/>
          <w:shd w:val="clear" w:color="auto" w:fill="FFFFFF"/>
        </w:rPr>
      </w:pPr>
      <w:r>
        <w:rPr>
          <w:rStyle w:val="a5"/>
          <w:rFonts w:ascii="Times New Roman" w:eastAsia="Calibri" w:hAnsi="Times New Roman"/>
          <w:i/>
          <w:sz w:val="28"/>
          <w:szCs w:val="28"/>
          <w:shd w:val="clear" w:color="auto" w:fill="FFFFFF"/>
        </w:rPr>
        <w:t xml:space="preserve">- возмещены расходы за изготовление </w:t>
      </w: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a5"/>
          <w:rFonts w:ascii="Times New Roman" w:eastAsia="Calibri" w:hAnsi="Times New Roman"/>
          <w:i/>
          <w:sz w:val="28"/>
          <w:szCs w:val="28"/>
          <w:shd w:val="clear" w:color="auto" w:fill="FFFFFF"/>
        </w:rPr>
        <w:t>газеты по цене, не указанной в договоре                           0,5 тыс. рублей</w:t>
      </w:r>
    </w:p>
    <w:p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i/>
          <w:sz w:val="12"/>
          <w:szCs w:val="12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right="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устранены нарушения в части отражения муниципального имущества (земельные участки) по разделу «Казна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на сумму 1 685,4 тыс. рублей;</w:t>
      </w:r>
    </w:p>
    <w:p>
      <w:pPr>
        <w:pStyle w:val="a3"/>
        <w:shd w:val="clear" w:color="auto" w:fill="FFFFFF"/>
        <w:tabs>
          <w:tab w:val="left" w:pos="142"/>
          <w:tab w:val="left" w:pos="851"/>
        </w:tabs>
        <w:spacing w:after="0" w:line="240" w:lineRule="auto"/>
        <w:ind w:left="709" w:right="6"/>
        <w:jc w:val="both"/>
        <w:rPr>
          <w:rFonts w:ascii="Times New Roman" w:hAnsi="Times New Roman"/>
          <w:b/>
          <w:sz w:val="12"/>
          <w:szCs w:val="12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right="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устранены нарушения в части отражения муниципального имущества (движимое имущество) по разделу «Казна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на сумму 6 262,4 тыс. рублей;</w:t>
      </w:r>
    </w:p>
    <w:p>
      <w:pPr>
        <w:pStyle w:val="a3"/>
        <w:rPr>
          <w:rFonts w:ascii="Times New Roman" w:hAnsi="Times New Roman"/>
          <w:sz w:val="12"/>
          <w:szCs w:val="12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right="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устранены нарушения в части отражения муниципального имущества (недвижимое имущество) по разделу «Казна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на сумму                         146 789,3 тыс. рублей;</w:t>
      </w:r>
    </w:p>
    <w:p>
      <w:pPr>
        <w:pStyle w:val="a3"/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5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устранено нарушений по искажению бюджетного учета (в части отражения в учете стоимости земельных участков раздела «Казна») </w:t>
      </w:r>
      <w:r>
        <w:rPr>
          <w:rFonts w:ascii="Times New Roman" w:hAnsi="Times New Roman"/>
          <w:b/>
          <w:sz w:val="28"/>
          <w:szCs w:val="28"/>
        </w:rPr>
        <w:t>на                               сумму 384 150,3 тыс. рублей;</w:t>
      </w:r>
    </w:p>
    <w:p>
      <w:pPr>
        <w:pStyle w:val="a3"/>
        <w:rPr>
          <w:rFonts w:ascii="Times New Roman" w:hAnsi="Times New Roman"/>
          <w:b/>
          <w:i/>
          <w:sz w:val="12"/>
          <w:szCs w:val="12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5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устранено нарушений по искажению бюджетного учета (в части отражения в учете стоимости земельных участков, переданных в постоянное бессрочное пользование муниципальным учреждениям) </w:t>
      </w:r>
      <w:r>
        <w:rPr>
          <w:rFonts w:ascii="Times New Roman" w:hAnsi="Times New Roman"/>
          <w:b/>
          <w:sz w:val="28"/>
          <w:szCs w:val="28"/>
        </w:rPr>
        <w:t>на сумму                     789 960,8 тыс. рублей;</w:t>
      </w:r>
    </w:p>
    <w:p>
      <w:pPr>
        <w:pStyle w:val="a3"/>
        <w:spacing w:after="0" w:line="240" w:lineRule="auto"/>
        <w:rPr>
          <w:rFonts w:ascii="Times New Roman" w:hAnsi="Times New Roman"/>
          <w:b/>
          <w:i/>
          <w:sz w:val="12"/>
          <w:szCs w:val="12"/>
        </w:rPr>
      </w:pPr>
    </w:p>
    <w:p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right="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устранены нарушения в части учета муниципального имущества, допущенные при утверждении реестра муниципального имущества по состоянию на 01.01.2021 </w:t>
      </w:r>
      <w:r>
        <w:rPr>
          <w:rFonts w:ascii="Times New Roman" w:hAnsi="Times New Roman"/>
          <w:b/>
          <w:sz w:val="28"/>
          <w:szCs w:val="28"/>
        </w:rPr>
        <w:t>на сумму 799 444,3 тыс. рублей.</w:t>
      </w:r>
    </w:p>
    <w:p>
      <w:pPr>
        <w:autoSpaceDN w:val="0"/>
        <w:adjustRightInd w:val="0"/>
        <w:jc w:val="both"/>
        <w:rPr>
          <w:sz w:val="28"/>
          <w:szCs w:val="28"/>
        </w:rPr>
      </w:pPr>
    </w:p>
    <w:p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Деятельность по возбуждению </w:t>
      </w:r>
    </w:p>
    <w:p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 об административных нарушениях</w:t>
      </w:r>
    </w:p>
    <w:p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полномочий, возложенных на Контрольно-счетную палату в соответствии с </w:t>
      </w:r>
      <w:r>
        <w:rPr>
          <w:bCs/>
          <w:sz w:val="28"/>
          <w:szCs w:val="28"/>
          <w:shd w:val="clear" w:color="auto" w:fill="FFFFFF"/>
        </w:rPr>
        <w:t>Кодексом</w:t>
      </w:r>
      <w:r>
        <w:rPr>
          <w:sz w:val="28"/>
          <w:szCs w:val="28"/>
          <w:shd w:val="clear" w:color="auto" w:fill="FFFFFF"/>
        </w:rPr>
        <w:t xml:space="preserve"> Российской Федерации </w:t>
      </w:r>
      <w:r>
        <w:rPr>
          <w:bCs/>
          <w:sz w:val="28"/>
          <w:szCs w:val="28"/>
          <w:shd w:val="clear" w:color="auto" w:fill="FFFFFF"/>
        </w:rPr>
        <w:t xml:space="preserve">об </w:t>
      </w:r>
      <w:r>
        <w:rPr>
          <w:sz w:val="28"/>
          <w:szCs w:val="28"/>
          <w:shd w:val="clear" w:color="auto" w:fill="FFFFFF"/>
        </w:rPr>
        <w:t>а</w:t>
      </w:r>
      <w:r>
        <w:rPr>
          <w:bCs/>
          <w:sz w:val="28"/>
          <w:szCs w:val="28"/>
          <w:shd w:val="clear" w:color="auto" w:fill="FFFFFF"/>
        </w:rPr>
        <w:t xml:space="preserve">дминистративных </w:t>
      </w:r>
      <w:r>
        <w:rPr>
          <w:sz w:val="28"/>
          <w:szCs w:val="28"/>
          <w:shd w:val="clear" w:color="auto" w:fill="FFFFFF"/>
        </w:rPr>
        <w:t>п</w:t>
      </w:r>
      <w:r>
        <w:rPr>
          <w:bCs/>
          <w:sz w:val="28"/>
          <w:szCs w:val="28"/>
          <w:shd w:val="clear" w:color="auto" w:fill="FFFFFF"/>
        </w:rPr>
        <w:t xml:space="preserve">равонарушениях, </w:t>
      </w:r>
      <w:r>
        <w:rPr>
          <w:sz w:val="28"/>
          <w:szCs w:val="28"/>
        </w:rPr>
        <w:t xml:space="preserve">Законом Ставропольского края от 10.04.2008 № 20-кз «Об административных правонарушениях в Ставропольском крае» сотрудниками Контрольно-счетной палаты составлено 2 протокола об административном правонарушении. </w:t>
      </w:r>
    </w:p>
    <w:p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Протоколы об административном правонарушении направлялись для рассмотрения в Кисловодский городской суд и по ним приняты судебные решения:</w:t>
      </w:r>
    </w:p>
    <w:p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дело по одному протоколу об административном правонарушении прекращено решением Кисловодского городского суда;</w:t>
      </w:r>
    </w:p>
    <w:p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другому протоколу должностное лицо, допустившее административное правонарушение, привлечено к административной ответственности и ему назначено наказание в виде предупреждения.</w:t>
      </w:r>
    </w:p>
    <w:p>
      <w:pPr>
        <w:shd w:val="clear" w:color="auto" w:fill="FFFFFF"/>
        <w:ind w:left="11" w:right="6" w:hanging="11"/>
        <w:jc w:val="center"/>
        <w:rPr>
          <w:sz w:val="28"/>
          <w:szCs w:val="28"/>
        </w:rPr>
      </w:pPr>
    </w:p>
    <w:p>
      <w:pPr>
        <w:shd w:val="clear" w:color="auto" w:fill="FFFFFF"/>
        <w:ind w:left="11" w:right="6" w:hanging="11"/>
        <w:jc w:val="center"/>
        <w:rPr>
          <w:sz w:val="28"/>
          <w:szCs w:val="28"/>
        </w:rPr>
      </w:pPr>
    </w:p>
    <w:p>
      <w:pPr>
        <w:shd w:val="clear" w:color="auto" w:fill="FFFFFF"/>
        <w:ind w:left="11" w:right="6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деятельность 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деятельность регламентирована Положением о Контрольно-счетной палате городского округа города-курорта Кисловодска и состоит в информировании органов местного самоуправления и населения города-курорта Кисловодска о результатах проведенных контрольных и экспертно-аналитических мероприятий.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комплекса контрольных и экспертно-аналитических мероприятий, осуществленных Контрольно-счетной палатой в 2021 году в рамках внешнего предварительного, текущего и последующего контроля, своевременно направлялась в Думу города-курорта Кисловодска, Главе города-курорта Кисловодска и в прокуратуру города Кисловодска.</w:t>
      </w:r>
    </w:p>
    <w:p>
      <w:pPr>
        <w:shd w:val="clear" w:color="auto" w:fill="FFFFFF"/>
        <w:ind w:left="14" w:right="5" w:firstLine="695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городского округа города-курорта Кисловодска в целях обеспечения доступа к информации о своей деятельности размещает на официальном сайте администрации города-курорта Кисловодска в информационно-телекоммуникационной сети «Интернет» по адресу: ksp.kislovodsk-kurort.org информацию о результатах контрольных мероприятий. В сети Интернет в 2021 году размещено                            9 информационных материалов о деятельности Контрольно-счетной палаты.</w:t>
      </w:r>
    </w:p>
    <w:p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21 Положения о Контрольно-счетной палате городского округа города-курорта Кисловодска результаты контрольных и экспертно-аналитических мероприятий, проведенных в 2021 году, опубликованы в городском общественно-политическом еженедельнике «Кисловодская газета». </w:t>
      </w:r>
    </w:p>
    <w:p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публикаций можно найти в номерах: от 24.02.2021 № 9 (531);              от 07.04.2021 № 15 (537); от 12.05.2021 № 20 (542); от 26.05.2021 № 2 (544); от 25.08.2021 № 35 (557);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10.11.2021 № 46 (568); от 17.11.2021 № 47 (569); от 22.12.2021 № 52 (574).</w:t>
      </w:r>
    </w:p>
    <w:p>
      <w:pPr>
        <w:shd w:val="clear" w:color="auto" w:fill="FFFFFF"/>
        <w:ind w:left="11" w:right="6" w:firstLine="709"/>
        <w:rPr>
          <w:sz w:val="28"/>
          <w:szCs w:val="28"/>
        </w:rPr>
      </w:pPr>
    </w:p>
    <w:p>
      <w:pPr>
        <w:shd w:val="clear" w:color="auto" w:fill="FFFFFF"/>
        <w:ind w:left="11" w:right="6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Организационные мероприятия </w:t>
      </w:r>
    </w:p>
    <w:p>
      <w:pPr>
        <w:shd w:val="clear" w:color="auto" w:fill="FFFFFF"/>
        <w:ind w:lef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осуществляет взаимодействие с органами местного самоуправления:</w:t>
      </w:r>
    </w:p>
    <w:p>
      <w:pPr>
        <w:shd w:val="clear" w:color="auto" w:fill="FFFFFF"/>
        <w:ind w:left="14" w:firstLine="69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в форме участия в заседаниях представительного органа </w:t>
      </w:r>
      <w:r>
        <w:rPr>
          <w:spacing w:val="-1"/>
          <w:sz w:val="28"/>
          <w:szCs w:val="28"/>
        </w:rPr>
        <w:t>местного самоуправления - Думы города-курорта Кисловодска;</w:t>
      </w:r>
    </w:p>
    <w:p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форме участия в заседаниях постоянных комиссий Думы города-курорта Кисловодска по бюджету, по социальным вопросам и культуре, по </w:t>
      </w:r>
      <w:r>
        <w:rPr>
          <w:sz w:val="28"/>
          <w:szCs w:val="28"/>
        </w:rPr>
        <w:lastRenderedPageBreak/>
        <w:t>управлению муниципальной собственностью, по курорту, туризму, инвестициям и экономике, по местному самоуправлению, общественной безопасности, экологии и межэтническим отношениям;</w:t>
      </w:r>
    </w:p>
    <w:p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участия в публичных слушаниях, проводимых при утверждении отчета об исполнении бюджета за прошедший финансовый год, при принятии проекта бюджета города на очередной финансовый год и плановый период, а также при внесении изменений в Устав городского округа города-курорта Кисловодска;</w:t>
      </w:r>
    </w:p>
    <w:p>
      <w:pPr>
        <w:shd w:val="clear" w:color="auto" w:fill="FFFFFF"/>
        <w:ind w:left="14" w:firstLine="69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>в форме подготовки и обсуждения заключений Контрольно-счетной палаты по проектам нормативно-правовых актов, связанных с формированием и исполнением бюджета города-курорта Кисловодска;</w:t>
      </w:r>
    </w:p>
    <w:p>
      <w:pPr>
        <w:shd w:val="clear" w:color="auto" w:fill="FFFFFF"/>
        <w:ind w:lef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- путем направления представлений для устранения нарушений по результатам контрольного мероприятия;</w:t>
      </w:r>
    </w:p>
    <w:p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путем направления информационных писем для устранения выявленных нарушений законодательства по результатам экспертно-аналитических мероприятий.</w:t>
      </w:r>
    </w:p>
    <w:p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Продолжено развитие межмуниципального сотрудничества посредством членства в Союзе муниципальных контрольно-счетных органов (далее - Союз МКСО), в Представительстве Союза МКСО Северо-</w:t>
      </w:r>
      <w:proofErr w:type="spellStart"/>
      <w:r>
        <w:rPr>
          <w:sz w:val="28"/>
          <w:szCs w:val="28"/>
        </w:rPr>
        <w:t>Кавказкого</w:t>
      </w:r>
      <w:proofErr w:type="spellEnd"/>
      <w:r>
        <w:rPr>
          <w:sz w:val="28"/>
          <w:szCs w:val="28"/>
        </w:rPr>
        <w:t xml:space="preserve"> федерального округа и в Совете контрольно-счетных органов при </w:t>
      </w:r>
      <w:r>
        <w:rPr>
          <w:rFonts w:ascii="TimesNewRomanPSMT" w:hAnsi="TimesNewRomanPSMT" w:cs="TimesNewRomanPSMT"/>
          <w:sz w:val="28"/>
          <w:szCs w:val="28"/>
        </w:rPr>
        <w:t>Контрольно-счетной палате Ставропольского края.</w:t>
      </w:r>
    </w:p>
    <w:p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отчетном году п</w:t>
      </w:r>
      <w:r>
        <w:rPr>
          <w:sz w:val="28"/>
          <w:szCs w:val="28"/>
        </w:rPr>
        <w:t xml:space="preserve">редседатель Контрольно-счетной палаты избран </w:t>
      </w:r>
      <w:r>
        <w:rPr>
          <w:rFonts w:ascii="TimesNewRomanPSMT" w:hAnsi="TimesNewRomanPSMT" w:cs="TimesNewRomanPSMT"/>
          <w:sz w:val="28"/>
          <w:szCs w:val="28"/>
        </w:rPr>
        <w:t xml:space="preserve">в Совет </w:t>
      </w:r>
      <w:r>
        <w:rPr>
          <w:sz w:val="28"/>
          <w:szCs w:val="28"/>
        </w:rPr>
        <w:t>Представительства Союза МКСО Северо-</w:t>
      </w:r>
      <w:proofErr w:type="spellStart"/>
      <w:r>
        <w:rPr>
          <w:sz w:val="28"/>
          <w:szCs w:val="28"/>
        </w:rPr>
        <w:t>Кавказкого</w:t>
      </w:r>
      <w:proofErr w:type="spellEnd"/>
      <w:r>
        <w:rPr>
          <w:sz w:val="28"/>
          <w:szCs w:val="28"/>
        </w:rPr>
        <w:t xml:space="preserve"> федерального округа. </w:t>
      </w:r>
    </w:p>
    <w:p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 является членом Комиссии Союза МКСО по перспективному планированию деятельности и формированию муниципальных контрольно-счетных органов от Северо-Кавказского федерального округа. Председатель Контрольно-счетной палаты принимал участие в заседаниях Комиссии Союза МКСО по перспективному планированию деятельности и формированию муниципальных контрольно-счетных органов, проводимых в отчетном году.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плана внутреннего финансового аудита Контрольно-счетной палаты в 2021 году проведена камеральная аудиторская проверка по исполнению бюджетной сметы Контрольно-счетной палаты городского округа города-курорта Кисловодска за 1 полугодие 2021 года.</w:t>
      </w:r>
    </w:p>
    <w:p>
      <w:pPr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Штатная численность </w:t>
      </w:r>
      <w:r>
        <w:rPr>
          <w:sz w:val="28"/>
          <w:szCs w:val="28"/>
        </w:rPr>
        <w:t>Контрольно-счетной палаты городского округа города-курорта Кисловодска</w:t>
      </w:r>
      <w:r>
        <w:rPr>
          <w:sz w:val="28"/>
          <w:szCs w:val="28"/>
          <w:lang w:eastAsia="en-US"/>
        </w:rPr>
        <w:t xml:space="preserve"> составляет 5,5 штатных единиц, в том числе                       1 должность техническая – старший бухгалтер-ревизор. Фактическая численность – 2,0 </w:t>
      </w:r>
      <w:proofErr w:type="gramStart"/>
      <w:r>
        <w:rPr>
          <w:sz w:val="28"/>
          <w:szCs w:val="28"/>
          <w:lang w:eastAsia="en-US"/>
        </w:rPr>
        <w:t>штатных</w:t>
      </w:r>
      <w:proofErr w:type="gramEnd"/>
      <w:r>
        <w:rPr>
          <w:sz w:val="28"/>
          <w:szCs w:val="28"/>
          <w:lang w:eastAsia="en-US"/>
        </w:rPr>
        <w:t xml:space="preserve"> единицы. </w:t>
      </w:r>
    </w:p>
    <w:p>
      <w:pPr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Фактические затраты на содержание Контрольно-счетной палаты городского округа города-курорта Кисловодска в 2021 году составили     3 414,9 тыс. рублей.</w:t>
      </w:r>
    </w:p>
    <w:p>
      <w:pPr>
        <w:ind w:firstLine="709"/>
        <w:jc w:val="both"/>
        <w:outlineLvl w:val="0"/>
        <w:rPr>
          <w:sz w:val="28"/>
          <w:szCs w:val="28"/>
          <w:lang w:eastAsia="en-US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города-курорта Кисловодска                                                         Л.Н. Волошина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7CE"/>
    <w:multiLevelType w:val="hybridMultilevel"/>
    <w:tmpl w:val="D52CB84E"/>
    <w:lvl w:ilvl="0" w:tplc="29F6239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07446585"/>
    <w:multiLevelType w:val="hybridMultilevel"/>
    <w:tmpl w:val="62887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A393487"/>
    <w:multiLevelType w:val="hybridMultilevel"/>
    <w:tmpl w:val="FC82C7F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3317</Words>
  <Characters>18907</Characters>
  <Application>Microsoft Office Word</Application>
  <DocSecurity>0</DocSecurity>
  <Lines>157</Lines>
  <Paragraphs>44</Paragraphs>
  <ScaleCrop>false</ScaleCrop>
  <Company/>
  <LinksUpToDate>false</LinksUpToDate>
  <CharactersWithSpaces>22180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2022-04-06T14:07:00Z</dcterms:created>
  <dcterms:modified xsi:type="dcterms:W3CDTF">2022-04-06T14:08:00Z</dcterms:modified>
</cp:coreProperties>
</file>