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3A3F0" w14:textId="77777777" w:rsidR="00801CAD" w:rsidRPr="009E4300" w:rsidRDefault="00801CAD" w:rsidP="00B850A0">
      <w:pPr>
        <w:autoSpaceDE w:val="0"/>
        <w:autoSpaceDN w:val="0"/>
        <w:adjustRightInd w:val="0"/>
        <w:spacing w:after="0" w:line="240" w:lineRule="auto"/>
        <w:ind w:left="567"/>
        <w:jc w:val="right"/>
        <w:rPr>
          <w:rFonts w:ascii="Times New Roman" w:hAnsi="Times New Roman" w:cs="Times New Roman"/>
          <w:sz w:val="28"/>
          <w:szCs w:val="28"/>
        </w:rPr>
      </w:pPr>
      <w:r w:rsidRPr="009E4300">
        <w:rPr>
          <w:rFonts w:ascii="Times New Roman" w:hAnsi="Times New Roman" w:cs="Times New Roman"/>
          <w:sz w:val="28"/>
          <w:szCs w:val="28"/>
        </w:rPr>
        <w:t>Приложение</w:t>
      </w:r>
    </w:p>
    <w:p w14:paraId="60F532F5" w14:textId="1FD27224" w:rsidR="00801CAD" w:rsidRPr="009E4300" w:rsidRDefault="005C2E40" w:rsidP="00B850A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Думы</w:t>
      </w:r>
    </w:p>
    <w:p w14:paraId="39B0DC1D" w14:textId="77777777" w:rsidR="00801CAD" w:rsidRPr="009E4300" w:rsidRDefault="00801CAD" w:rsidP="00B850A0">
      <w:pPr>
        <w:autoSpaceDE w:val="0"/>
        <w:autoSpaceDN w:val="0"/>
        <w:adjustRightInd w:val="0"/>
        <w:spacing w:after="0" w:line="240" w:lineRule="auto"/>
        <w:jc w:val="right"/>
        <w:rPr>
          <w:rFonts w:ascii="Times New Roman" w:hAnsi="Times New Roman" w:cs="Times New Roman"/>
          <w:sz w:val="28"/>
          <w:szCs w:val="28"/>
        </w:rPr>
      </w:pPr>
      <w:r w:rsidRPr="009E4300">
        <w:rPr>
          <w:rFonts w:ascii="Times New Roman" w:hAnsi="Times New Roman" w:cs="Times New Roman"/>
          <w:sz w:val="28"/>
          <w:szCs w:val="28"/>
        </w:rPr>
        <w:t>города-курорта Кисловодска</w:t>
      </w:r>
    </w:p>
    <w:p w14:paraId="50F908B8" w14:textId="77777777" w:rsidR="00801CAD" w:rsidRDefault="0076428A" w:rsidP="00B850A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30.01.</w:t>
      </w:r>
      <w:r w:rsidR="00801CAD" w:rsidRPr="009E4300">
        <w:rPr>
          <w:rFonts w:ascii="Times New Roman" w:hAnsi="Times New Roman" w:cs="Times New Roman"/>
          <w:sz w:val="28"/>
          <w:szCs w:val="28"/>
        </w:rPr>
        <w:t>2019 г. № 02-519</w:t>
      </w:r>
    </w:p>
    <w:p w14:paraId="7CD05FEB" w14:textId="50C473CA" w:rsidR="00801CAD" w:rsidRPr="009E4300" w:rsidRDefault="00801CAD" w:rsidP="00B850A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редакции</w:t>
      </w:r>
      <w:r w:rsidRPr="009E4300">
        <w:rPr>
          <w:rFonts w:ascii="Times New Roman" w:hAnsi="Times New Roman" w:cs="Times New Roman"/>
          <w:sz w:val="28"/>
          <w:szCs w:val="28"/>
        </w:rPr>
        <w:t xml:space="preserve"> решени</w:t>
      </w:r>
      <w:r>
        <w:rPr>
          <w:rFonts w:ascii="Times New Roman" w:hAnsi="Times New Roman" w:cs="Times New Roman"/>
          <w:sz w:val="28"/>
          <w:szCs w:val="28"/>
        </w:rPr>
        <w:t>я</w:t>
      </w:r>
      <w:r w:rsidR="005C2E40">
        <w:rPr>
          <w:rFonts w:ascii="Times New Roman" w:hAnsi="Times New Roman" w:cs="Times New Roman"/>
          <w:sz w:val="28"/>
          <w:szCs w:val="28"/>
        </w:rPr>
        <w:t xml:space="preserve"> Думы</w:t>
      </w:r>
    </w:p>
    <w:p w14:paraId="60FCBBD8" w14:textId="77777777" w:rsidR="00801CAD" w:rsidRDefault="00801CAD" w:rsidP="00B850A0">
      <w:pPr>
        <w:autoSpaceDE w:val="0"/>
        <w:autoSpaceDN w:val="0"/>
        <w:adjustRightInd w:val="0"/>
        <w:spacing w:after="0" w:line="240" w:lineRule="auto"/>
        <w:jc w:val="right"/>
        <w:rPr>
          <w:rFonts w:ascii="Times New Roman" w:hAnsi="Times New Roman" w:cs="Times New Roman"/>
          <w:sz w:val="28"/>
          <w:szCs w:val="28"/>
        </w:rPr>
      </w:pPr>
      <w:r w:rsidRPr="009E4300">
        <w:rPr>
          <w:rFonts w:ascii="Times New Roman" w:hAnsi="Times New Roman" w:cs="Times New Roman"/>
          <w:sz w:val="28"/>
          <w:szCs w:val="28"/>
        </w:rPr>
        <w:t>города-курорта Кисловодска</w:t>
      </w:r>
    </w:p>
    <w:p w14:paraId="25563F62" w14:textId="2AF95B7B" w:rsidR="00B850A0" w:rsidRPr="005C2E40" w:rsidRDefault="00B850A0" w:rsidP="00B850A0">
      <w:pPr>
        <w:spacing w:after="0" w:line="240" w:lineRule="auto"/>
        <w:jc w:val="right"/>
        <w:rPr>
          <w:rFonts w:ascii="Times New Roman" w:hAnsi="Times New Roman"/>
          <w:sz w:val="28"/>
          <w:szCs w:val="28"/>
          <w:u w:val="single"/>
        </w:rPr>
      </w:pPr>
      <w:r>
        <w:rPr>
          <w:rFonts w:ascii="Times New Roman" w:hAnsi="Times New Roman"/>
          <w:sz w:val="28"/>
          <w:szCs w:val="28"/>
        </w:rPr>
        <w:t>от «</w:t>
      </w:r>
      <w:r w:rsidR="005C2E40">
        <w:rPr>
          <w:rFonts w:ascii="Times New Roman" w:hAnsi="Times New Roman"/>
          <w:sz w:val="28"/>
          <w:szCs w:val="28"/>
          <w:u w:val="single"/>
        </w:rPr>
        <w:t xml:space="preserve"> 29</w:t>
      </w:r>
      <w:r>
        <w:rPr>
          <w:rFonts w:ascii="Times New Roman" w:hAnsi="Times New Roman"/>
          <w:sz w:val="28"/>
          <w:szCs w:val="28"/>
          <w:u w:val="single"/>
        </w:rPr>
        <w:t xml:space="preserve"> </w:t>
      </w:r>
      <w:r>
        <w:rPr>
          <w:rFonts w:ascii="Times New Roman" w:hAnsi="Times New Roman"/>
          <w:sz w:val="28"/>
          <w:szCs w:val="28"/>
        </w:rPr>
        <w:t>»</w:t>
      </w:r>
      <w:r w:rsidR="005C2E40">
        <w:rPr>
          <w:rFonts w:ascii="Times New Roman" w:hAnsi="Times New Roman"/>
          <w:sz w:val="28"/>
          <w:szCs w:val="28"/>
          <w:u w:val="single"/>
        </w:rPr>
        <w:t xml:space="preserve">  января</w:t>
      </w:r>
      <w:r>
        <w:rPr>
          <w:rFonts w:ascii="Times New Roman" w:hAnsi="Times New Roman"/>
          <w:sz w:val="28"/>
          <w:szCs w:val="28"/>
          <w:u w:val="single"/>
        </w:rPr>
        <w:t xml:space="preserve">  </w:t>
      </w:r>
      <w:r>
        <w:rPr>
          <w:rFonts w:ascii="Times New Roman" w:hAnsi="Times New Roman"/>
          <w:sz w:val="28"/>
          <w:szCs w:val="28"/>
        </w:rPr>
        <w:t xml:space="preserve">2020 г. </w:t>
      </w:r>
      <w:r w:rsidRPr="00B850A0">
        <w:rPr>
          <w:rFonts w:ascii="Times New Roman" w:hAnsi="Times New Roman"/>
          <w:sz w:val="28"/>
          <w:szCs w:val="28"/>
        </w:rPr>
        <w:t>№</w:t>
      </w:r>
      <w:r w:rsidR="005C2E40">
        <w:rPr>
          <w:rFonts w:ascii="Times New Roman" w:hAnsi="Times New Roman"/>
          <w:sz w:val="28"/>
          <w:szCs w:val="28"/>
          <w:u w:val="single"/>
        </w:rPr>
        <w:t xml:space="preserve"> 03-520</w:t>
      </w:r>
    </w:p>
    <w:p w14:paraId="78CA53A3" w14:textId="77777777" w:rsidR="00B850A0" w:rsidRDefault="00B850A0" w:rsidP="00B850A0">
      <w:pPr>
        <w:spacing w:after="0" w:line="240" w:lineRule="auto"/>
        <w:jc w:val="right"/>
        <w:rPr>
          <w:rFonts w:ascii="Times New Roman" w:hAnsi="Times New Roman"/>
          <w:sz w:val="24"/>
          <w:szCs w:val="24"/>
        </w:rPr>
      </w:pPr>
    </w:p>
    <w:p w14:paraId="101A0BEC" w14:textId="77777777" w:rsidR="00801CAD" w:rsidRPr="009E4300" w:rsidRDefault="00801CAD" w:rsidP="00801CAD">
      <w:pPr>
        <w:autoSpaceDE w:val="0"/>
        <w:autoSpaceDN w:val="0"/>
        <w:adjustRightInd w:val="0"/>
        <w:spacing w:after="0" w:line="240" w:lineRule="auto"/>
        <w:jc w:val="both"/>
        <w:rPr>
          <w:rFonts w:ascii="Times New Roman" w:hAnsi="Times New Roman" w:cs="Times New Roman"/>
          <w:sz w:val="28"/>
          <w:szCs w:val="28"/>
        </w:rPr>
      </w:pPr>
    </w:p>
    <w:p w14:paraId="5248130E" w14:textId="77777777" w:rsidR="00801CAD"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bookmarkStart w:id="0" w:name="Par35"/>
      <w:bookmarkEnd w:id="0"/>
    </w:p>
    <w:p w14:paraId="320FF460" w14:textId="77777777" w:rsidR="00801CAD" w:rsidRPr="009E4300"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П</w:t>
      </w:r>
      <w:r w:rsidRPr="009E4300">
        <w:rPr>
          <w:rFonts w:ascii="Times New Roman" w:hAnsi="Times New Roman" w:cs="Times New Roman"/>
          <w:bCs/>
          <w:sz w:val="28"/>
          <w:szCs w:val="28"/>
        </w:rPr>
        <w:t>орядок</w:t>
      </w:r>
    </w:p>
    <w:p w14:paraId="291EDD1F" w14:textId="77777777" w:rsidR="00801CAD" w:rsidRDefault="00801CAD" w:rsidP="00801CAD">
      <w:pPr>
        <w:autoSpaceDE w:val="0"/>
        <w:autoSpaceDN w:val="0"/>
        <w:adjustRightInd w:val="0"/>
        <w:spacing w:after="0" w:line="240" w:lineRule="auto"/>
        <w:jc w:val="center"/>
        <w:rPr>
          <w:rFonts w:ascii="Times New Roman" w:hAnsi="Times New Roman" w:cs="Times New Roman"/>
          <w:sz w:val="28"/>
          <w:szCs w:val="28"/>
        </w:rPr>
      </w:pPr>
      <w:r w:rsidRPr="009E4300">
        <w:rPr>
          <w:rFonts w:ascii="Times New Roman" w:hAnsi="Times New Roman" w:cs="Times New Roman"/>
          <w:sz w:val="28"/>
          <w:szCs w:val="28"/>
        </w:rPr>
        <w:t xml:space="preserve">определения размера арендной платы за использование земельных участков, находящихся </w:t>
      </w:r>
      <w:r>
        <w:rPr>
          <w:rFonts w:ascii="Times New Roman" w:hAnsi="Times New Roman" w:cs="Times New Roman"/>
          <w:sz w:val="28"/>
          <w:szCs w:val="28"/>
        </w:rPr>
        <w:t>в собственности города-курорта К</w:t>
      </w:r>
      <w:r w:rsidRPr="009E4300">
        <w:rPr>
          <w:rFonts w:ascii="Times New Roman" w:hAnsi="Times New Roman" w:cs="Times New Roman"/>
          <w:sz w:val="28"/>
          <w:szCs w:val="28"/>
        </w:rPr>
        <w:t>исловодска и предоставленных в аренду без торгов</w:t>
      </w:r>
    </w:p>
    <w:p w14:paraId="2015A45D" w14:textId="77777777" w:rsidR="00801CAD" w:rsidRPr="009E4300" w:rsidRDefault="00801CAD" w:rsidP="00801CAD">
      <w:pPr>
        <w:autoSpaceDE w:val="0"/>
        <w:autoSpaceDN w:val="0"/>
        <w:adjustRightInd w:val="0"/>
        <w:spacing w:after="0" w:line="240" w:lineRule="auto"/>
        <w:jc w:val="center"/>
        <w:rPr>
          <w:rFonts w:ascii="Times New Roman" w:hAnsi="Times New Roman" w:cs="Times New Roman"/>
          <w:sz w:val="28"/>
          <w:szCs w:val="28"/>
        </w:rPr>
      </w:pPr>
    </w:p>
    <w:p w14:paraId="794F3CCD" w14:textId="77777777" w:rsidR="00801CAD" w:rsidRPr="009E4300" w:rsidRDefault="00801CAD" w:rsidP="00801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E4300">
        <w:rPr>
          <w:rFonts w:ascii="Times New Roman" w:hAnsi="Times New Roman" w:cs="Times New Roman"/>
          <w:sz w:val="28"/>
          <w:szCs w:val="28"/>
        </w:rPr>
        <w:t xml:space="preserve">1. Настоящий Порядок разработан в соответствии с Земельным </w:t>
      </w:r>
      <w:hyperlink r:id="rId7" w:history="1">
        <w:r w:rsidRPr="00A202CB">
          <w:rPr>
            <w:rFonts w:ascii="Times New Roman" w:hAnsi="Times New Roman" w:cs="Times New Roman"/>
            <w:sz w:val="28"/>
            <w:szCs w:val="28"/>
          </w:rPr>
          <w:t>кодексом</w:t>
        </w:r>
      </w:hyperlink>
      <w:r w:rsidRPr="00A202CB">
        <w:rPr>
          <w:rFonts w:ascii="Times New Roman" w:hAnsi="Times New Roman" w:cs="Times New Roman"/>
          <w:sz w:val="28"/>
          <w:szCs w:val="28"/>
        </w:rPr>
        <w:t xml:space="preserve"> </w:t>
      </w:r>
      <w:r w:rsidRPr="009E4300">
        <w:rPr>
          <w:rFonts w:ascii="Times New Roman" w:hAnsi="Times New Roman" w:cs="Times New Roman"/>
          <w:sz w:val="28"/>
          <w:szCs w:val="28"/>
        </w:rPr>
        <w:t xml:space="preserve">Российской Федерации, </w:t>
      </w:r>
      <w:hyperlink r:id="rId8" w:history="1">
        <w:r w:rsidRPr="00A202CB">
          <w:rPr>
            <w:rFonts w:ascii="Times New Roman" w:hAnsi="Times New Roman" w:cs="Times New Roman"/>
            <w:sz w:val="28"/>
            <w:szCs w:val="28"/>
          </w:rPr>
          <w:t>постановлением</w:t>
        </w:r>
      </w:hyperlink>
      <w:r w:rsidRPr="009E4300">
        <w:rPr>
          <w:rFonts w:ascii="Times New Roman" w:hAnsi="Times New Roman" w:cs="Times New Roman"/>
          <w:sz w:val="28"/>
          <w:szCs w:val="28"/>
        </w:rPr>
        <w:t xml:space="preserve"> Правительства Российской Федерации от 16</w:t>
      </w:r>
      <w:r w:rsidR="0076428A">
        <w:rPr>
          <w:rFonts w:ascii="Times New Roman" w:hAnsi="Times New Roman" w:cs="Times New Roman"/>
          <w:sz w:val="28"/>
          <w:szCs w:val="28"/>
        </w:rPr>
        <w:t>.07.</w:t>
      </w:r>
      <w:r w:rsidRPr="009E4300">
        <w:rPr>
          <w:rFonts w:ascii="Times New Roman" w:hAnsi="Times New Roman" w:cs="Times New Roman"/>
          <w:sz w:val="28"/>
          <w:szCs w:val="28"/>
        </w:rPr>
        <w:t>2009</w:t>
      </w:r>
      <w:r w:rsidR="0076428A">
        <w:rPr>
          <w:rFonts w:ascii="Times New Roman" w:hAnsi="Times New Roman" w:cs="Times New Roman"/>
          <w:sz w:val="28"/>
          <w:szCs w:val="28"/>
        </w:rPr>
        <w:t xml:space="preserve"> </w:t>
      </w:r>
      <w:r>
        <w:rPr>
          <w:rFonts w:ascii="Times New Roman" w:hAnsi="Times New Roman" w:cs="Times New Roman"/>
          <w:sz w:val="28"/>
          <w:szCs w:val="28"/>
        </w:rPr>
        <w:t>№</w:t>
      </w:r>
      <w:r w:rsidRPr="009E4300">
        <w:rPr>
          <w:rFonts w:ascii="Times New Roman" w:hAnsi="Times New Roman" w:cs="Times New Roman"/>
          <w:sz w:val="28"/>
          <w:szCs w:val="28"/>
        </w:rPr>
        <w:t xml:space="preserve"> 582 </w:t>
      </w:r>
      <w:r>
        <w:rPr>
          <w:rFonts w:ascii="Times New Roman" w:hAnsi="Times New Roman" w:cs="Times New Roman"/>
          <w:sz w:val="28"/>
          <w:szCs w:val="28"/>
        </w:rPr>
        <w:t>«</w:t>
      </w:r>
      <w:r w:rsidRPr="009E4300">
        <w:rPr>
          <w:rFonts w:ascii="Times New Roman" w:hAnsi="Times New Roman" w:cs="Times New Roman"/>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Pr>
          <w:rFonts w:ascii="Times New Roman" w:hAnsi="Times New Roman" w:cs="Times New Roman"/>
          <w:sz w:val="28"/>
          <w:szCs w:val="28"/>
        </w:rPr>
        <w:t>ственности Российской Федерации»,</w:t>
      </w:r>
      <w:r w:rsidRPr="009E4300">
        <w:rPr>
          <w:rFonts w:ascii="Times New Roman" w:hAnsi="Times New Roman" w:cs="Times New Roman"/>
          <w:sz w:val="28"/>
          <w:szCs w:val="28"/>
        </w:rPr>
        <w:t xml:space="preserve"> </w:t>
      </w:r>
      <w:hyperlink r:id="rId9" w:history="1">
        <w:r w:rsidRPr="00A202CB">
          <w:rPr>
            <w:rFonts w:ascii="Times New Roman" w:hAnsi="Times New Roman" w:cs="Times New Roman"/>
            <w:sz w:val="28"/>
            <w:szCs w:val="28"/>
          </w:rPr>
          <w:t>Законом</w:t>
        </w:r>
      </w:hyperlink>
      <w:r>
        <w:rPr>
          <w:rFonts w:ascii="Times New Roman" w:hAnsi="Times New Roman" w:cs="Times New Roman"/>
          <w:sz w:val="28"/>
          <w:szCs w:val="28"/>
        </w:rPr>
        <w:t xml:space="preserve"> Ставропольского края</w:t>
      </w:r>
      <w:r w:rsidR="00DE5FE0">
        <w:rPr>
          <w:rFonts w:ascii="Times New Roman" w:hAnsi="Times New Roman" w:cs="Times New Roman"/>
          <w:sz w:val="28"/>
          <w:szCs w:val="28"/>
        </w:rPr>
        <w:t xml:space="preserve"> от 09.04.2015 № 36-кз</w:t>
      </w:r>
      <w:r>
        <w:rPr>
          <w:rFonts w:ascii="Times New Roman" w:hAnsi="Times New Roman" w:cs="Times New Roman"/>
          <w:sz w:val="28"/>
          <w:szCs w:val="28"/>
        </w:rPr>
        <w:t xml:space="preserve"> «</w:t>
      </w:r>
      <w:r w:rsidRPr="009E4300">
        <w:rPr>
          <w:rFonts w:ascii="Times New Roman" w:hAnsi="Times New Roman" w:cs="Times New Roman"/>
          <w:sz w:val="28"/>
          <w:szCs w:val="28"/>
        </w:rPr>
        <w:t>О некоторых вопросах ре</w:t>
      </w:r>
      <w:r>
        <w:rPr>
          <w:rFonts w:ascii="Times New Roman" w:hAnsi="Times New Roman" w:cs="Times New Roman"/>
          <w:sz w:val="28"/>
          <w:szCs w:val="28"/>
        </w:rPr>
        <w:t xml:space="preserve">гулирования земельных отношений», </w:t>
      </w:r>
      <w:hyperlink r:id="rId10" w:history="1">
        <w:r w:rsidRPr="00A202CB">
          <w:rPr>
            <w:rFonts w:ascii="Times New Roman" w:hAnsi="Times New Roman" w:cs="Times New Roman"/>
            <w:sz w:val="28"/>
            <w:szCs w:val="28"/>
          </w:rPr>
          <w:t>Законом</w:t>
        </w:r>
      </w:hyperlink>
      <w:r>
        <w:rPr>
          <w:rFonts w:ascii="Times New Roman" w:hAnsi="Times New Roman" w:cs="Times New Roman"/>
          <w:sz w:val="28"/>
          <w:szCs w:val="28"/>
        </w:rPr>
        <w:t xml:space="preserve"> Ставропольского края от 02.03.2005 № 12-кз «О местном самоуправлении в Ставропольском крае», </w:t>
      </w:r>
      <w:hyperlink r:id="rId11" w:history="1">
        <w:r>
          <w:rPr>
            <w:rFonts w:ascii="Times New Roman" w:hAnsi="Times New Roman" w:cs="Times New Roman"/>
            <w:sz w:val="28"/>
            <w:szCs w:val="28"/>
          </w:rPr>
          <w:t>п</w:t>
        </w:r>
        <w:r w:rsidRPr="00A202CB">
          <w:rPr>
            <w:rFonts w:ascii="Times New Roman" w:hAnsi="Times New Roman" w:cs="Times New Roman"/>
            <w:sz w:val="28"/>
            <w:szCs w:val="28"/>
          </w:rPr>
          <w:t>остановлением</w:t>
        </w:r>
      </w:hyperlink>
      <w:r>
        <w:rPr>
          <w:rFonts w:ascii="Times New Roman" w:hAnsi="Times New Roman" w:cs="Times New Roman"/>
          <w:sz w:val="28"/>
          <w:szCs w:val="28"/>
        </w:rPr>
        <w:t xml:space="preserve"> Правительства Ставропольского края от 26.12.2018 № 601-п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w:t>
      </w:r>
      <w:r w:rsidR="00DE5FE0">
        <w:rPr>
          <w:rFonts w:ascii="Times New Roman" w:hAnsi="Times New Roman" w:cs="Times New Roman"/>
          <w:sz w:val="28"/>
          <w:szCs w:val="28"/>
        </w:rPr>
        <w:t xml:space="preserve"> (</w:t>
      </w:r>
      <w:r w:rsidR="0015649C">
        <w:rPr>
          <w:rFonts w:ascii="Times New Roman" w:hAnsi="Times New Roman" w:cs="Times New Roman"/>
          <w:sz w:val="28"/>
          <w:szCs w:val="28"/>
        </w:rPr>
        <w:t>с изменениями, внесенными</w:t>
      </w:r>
      <w:r>
        <w:rPr>
          <w:rFonts w:ascii="Times New Roman" w:hAnsi="Times New Roman" w:cs="Times New Roman"/>
          <w:sz w:val="28"/>
          <w:szCs w:val="28"/>
        </w:rPr>
        <w:t xml:space="preserve">  </w:t>
      </w:r>
      <w:hyperlink r:id="rId12" w:history="1">
        <w:r>
          <w:rPr>
            <w:rFonts w:ascii="Times New Roman" w:hAnsi="Times New Roman" w:cs="Times New Roman"/>
            <w:sz w:val="28"/>
            <w:szCs w:val="28"/>
          </w:rPr>
          <w:t>п</w:t>
        </w:r>
        <w:r w:rsidRPr="00A202CB">
          <w:rPr>
            <w:rFonts w:ascii="Times New Roman" w:hAnsi="Times New Roman" w:cs="Times New Roman"/>
            <w:sz w:val="28"/>
            <w:szCs w:val="28"/>
          </w:rPr>
          <w:t>остановлени</w:t>
        </w:r>
        <w:r w:rsidR="0015649C">
          <w:rPr>
            <w:rFonts w:ascii="Times New Roman" w:hAnsi="Times New Roman" w:cs="Times New Roman"/>
            <w:sz w:val="28"/>
            <w:szCs w:val="28"/>
          </w:rPr>
          <w:t>ем</w:t>
        </w:r>
      </w:hyperlink>
      <w:r>
        <w:rPr>
          <w:rFonts w:ascii="Times New Roman" w:hAnsi="Times New Roman" w:cs="Times New Roman"/>
          <w:sz w:val="28"/>
          <w:szCs w:val="28"/>
        </w:rPr>
        <w:t xml:space="preserve"> Правительства Ставропольского края от 28.12.2019 № 633-п</w:t>
      </w:r>
      <w:r w:rsidR="00DE5FE0">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A202CB">
          <w:rPr>
            <w:rFonts w:ascii="Times New Roman" w:hAnsi="Times New Roman" w:cs="Times New Roman"/>
            <w:sz w:val="28"/>
            <w:szCs w:val="28"/>
          </w:rPr>
          <w:t>Уставом</w:t>
        </w:r>
      </w:hyperlink>
      <w:r>
        <w:rPr>
          <w:rFonts w:ascii="Times New Roman" w:hAnsi="Times New Roman" w:cs="Times New Roman"/>
          <w:sz w:val="28"/>
          <w:szCs w:val="28"/>
        </w:rPr>
        <w:t xml:space="preserve"> городского округа города-курорта Кисловодска</w:t>
      </w:r>
      <w:r w:rsidRPr="009E4300">
        <w:rPr>
          <w:rFonts w:ascii="Times New Roman" w:hAnsi="Times New Roman" w:cs="Times New Roman"/>
          <w:sz w:val="28"/>
          <w:szCs w:val="28"/>
        </w:rPr>
        <w:t>.</w:t>
      </w:r>
    </w:p>
    <w:p w14:paraId="6FDC8D70"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периодически.</w:t>
      </w:r>
    </w:p>
    <w:p w14:paraId="7B2B0363"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45"/>
      <w:bookmarkEnd w:id="1"/>
      <w:r w:rsidRPr="009E4300">
        <w:rPr>
          <w:rFonts w:ascii="Times New Roman" w:hAnsi="Times New Roman" w:cs="Times New Roman"/>
          <w:sz w:val="28"/>
          <w:szCs w:val="28"/>
        </w:rPr>
        <w:t>3. Размер арендной платы за использование земельного участка, если иное не установлено настоящим Порядком, определяется по следующей формуле:</w:t>
      </w:r>
    </w:p>
    <w:p w14:paraId="3C2DD6FD" w14:textId="77777777" w:rsidR="00801CAD" w:rsidRPr="009E4300" w:rsidRDefault="00801CAD" w:rsidP="00801CAD">
      <w:pPr>
        <w:autoSpaceDE w:val="0"/>
        <w:autoSpaceDN w:val="0"/>
        <w:adjustRightInd w:val="0"/>
        <w:spacing w:after="0" w:line="240" w:lineRule="auto"/>
        <w:jc w:val="both"/>
        <w:rPr>
          <w:rFonts w:ascii="Times New Roman" w:hAnsi="Times New Roman" w:cs="Times New Roman"/>
          <w:sz w:val="28"/>
          <w:szCs w:val="28"/>
        </w:rPr>
      </w:pPr>
    </w:p>
    <w:p w14:paraId="459D82A6" w14:textId="77777777" w:rsidR="00801CAD" w:rsidRPr="009E4300" w:rsidRDefault="00801CAD" w:rsidP="00801CAD">
      <w:pPr>
        <w:autoSpaceDE w:val="0"/>
        <w:autoSpaceDN w:val="0"/>
        <w:adjustRightInd w:val="0"/>
        <w:spacing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РАП = (КС x С), где</w:t>
      </w:r>
    </w:p>
    <w:p w14:paraId="46A9F2DF" w14:textId="77777777" w:rsidR="00801CAD" w:rsidRPr="009E4300" w:rsidRDefault="00801CAD" w:rsidP="00801CAD">
      <w:pPr>
        <w:autoSpaceDE w:val="0"/>
        <w:autoSpaceDN w:val="0"/>
        <w:adjustRightInd w:val="0"/>
        <w:spacing w:after="0" w:line="240" w:lineRule="auto"/>
        <w:jc w:val="both"/>
        <w:rPr>
          <w:rFonts w:ascii="Times New Roman" w:hAnsi="Times New Roman" w:cs="Times New Roman"/>
          <w:sz w:val="28"/>
          <w:szCs w:val="28"/>
        </w:rPr>
      </w:pPr>
    </w:p>
    <w:p w14:paraId="00D72351" w14:textId="77777777" w:rsidR="00801CAD" w:rsidRPr="009E4300" w:rsidRDefault="00801CAD" w:rsidP="00801CAD">
      <w:pPr>
        <w:autoSpaceDE w:val="0"/>
        <w:autoSpaceDN w:val="0"/>
        <w:adjustRightInd w:val="0"/>
        <w:spacing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РАП - размер арендной платы за использование земельного участка;</w:t>
      </w:r>
    </w:p>
    <w:p w14:paraId="587286C8"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КС - кадастровая стоимость земельного участка (рублей);</w:t>
      </w:r>
    </w:p>
    <w:p w14:paraId="3CA994E1"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lastRenderedPageBreak/>
        <w:t xml:space="preserve">С - </w:t>
      </w:r>
      <w:r w:rsidRPr="00A77D7E">
        <w:rPr>
          <w:rFonts w:ascii="Times New Roman" w:hAnsi="Times New Roman" w:cs="Times New Roman"/>
          <w:sz w:val="28"/>
          <w:szCs w:val="28"/>
        </w:rPr>
        <w:t>ставка</w:t>
      </w:r>
      <w:r w:rsidRPr="009E4300">
        <w:rPr>
          <w:rFonts w:ascii="Times New Roman" w:hAnsi="Times New Roman" w:cs="Times New Roman"/>
          <w:sz w:val="28"/>
          <w:szCs w:val="28"/>
        </w:rPr>
        <w:t xml:space="preserve">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14:paraId="50C14218"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52"/>
      <w:bookmarkEnd w:id="2"/>
      <w:r w:rsidRPr="009E4300">
        <w:rPr>
          <w:rFonts w:ascii="Times New Roman" w:hAnsi="Times New Roman" w:cs="Times New Roman"/>
          <w:sz w:val="28"/>
          <w:szCs w:val="28"/>
        </w:rPr>
        <w:t xml:space="preserve">4. В случае предоставления земельного участка юридическим лицам в соответствии с решением Губернатора Ставропольского края, принимаемым в соответствии с </w:t>
      </w:r>
      <w:r w:rsidRPr="00A77D7E">
        <w:rPr>
          <w:rFonts w:ascii="Times New Roman" w:hAnsi="Times New Roman" w:cs="Times New Roman"/>
          <w:sz w:val="28"/>
          <w:szCs w:val="28"/>
        </w:rPr>
        <w:t xml:space="preserve">пунктами 1 </w:t>
      </w:r>
      <w:r w:rsidRPr="009E4300">
        <w:rPr>
          <w:rFonts w:ascii="Times New Roman" w:hAnsi="Times New Roman" w:cs="Times New Roman"/>
          <w:sz w:val="28"/>
          <w:szCs w:val="28"/>
        </w:rPr>
        <w:t xml:space="preserve">и </w:t>
      </w:r>
      <w:r w:rsidRPr="00A77D7E">
        <w:rPr>
          <w:rFonts w:ascii="Times New Roman" w:hAnsi="Times New Roman" w:cs="Times New Roman"/>
          <w:sz w:val="28"/>
          <w:szCs w:val="28"/>
        </w:rPr>
        <w:t xml:space="preserve">2 части 1 статьи 21 </w:t>
      </w:r>
      <w:r w:rsidRPr="009E4300">
        <w:rPr>
          <w:rFonts w:ascii="Times New Roman" w:hAnsi="Times New Roman" w:cs="Times New Roman"/>
          <w:sz w:val="28"/>
          <w:szCs w:val="28"/>
        </w:rPr>
        <w:t xml:space="preserve">Закона Ставропольского края </w:t>
      </w:r>
      <w:r>
        <w:rPr>
          <w:rFonts w:ascii="Times New Roman" w:hAnsi="Times New Roman" w:cs="Times New Roman"/>
          <w:sz w:val="28"/>
          <w:szCs w:val="28"/>
        </w:rPr>
        <w:t>«</w:t>
      </w:r>
      <w:r w:rsidRPr="009E4300">
        <w:rPr>
          <w:rFonts w:ascii="Times New Roman" w:hAnsi="Times New Roman" w:cs="Times New Roman"/>
          <w:sz w:val="28"/>
          <w:szCs w:val="28"/>
        </w:rPr>
        <w:t>О некоторых вопросах регулирования земельных отношений</w:t>
      </w:r>
      <w:r>
        <w:rPr>
          <w:rFonts w:ascii="Times New Roman" w:hAnsi="Times New Roman" w:cs="Times New Roman"/>
          <w:sz w:val="28"/>
          <w:szCs w:val="28"/>
        </w:rPr>
        <w:t>»</w:t>
      </w:r>
      <w:r w:rsidRPr="009E4300">
        <w:rPr>
          <w:rFonts w:ascii="Times New Roman" w:hAnsi="Times New Roman" w:cs="Times New Roman"/>
          <w:sz w:val="28"/>
          <w:szCs w:val="28"/>
        </w:rPr>
        <w:t>, размер арендной платы равен одной сотой процента.</w:t>
      </w:r>
    </w:p>
    <w:p w14:paraId="21118210"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5. В случае предоставления земельного участка в аренду для размещения солнечных электростанций и обслуживающих их сооружений и объектов размер арендной платы равен трем десятым процента.</w:t>
      </w:r>
    </w:p>
    <w:p w14:paraId="37B77681"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 xml:space="preserve">6. В случае предоставления земельного участка в аренду для размещения объектов, предусмотренных </w:t>
      </w:r>
      <w:hyperlink r:id="rId14" w:history="1">
        <w:r w:rsidRPr="00A77D7E">
          <w:rPr>
            <w:rFonts w:ascii="Times New Roman" w:hAnsi="Times New Roman" w:cs="Times New Roman"/>
            <w:sz w:val="28"/>
            <w:szCs w:val="28"/>
          </w:rPr>
          <w:t>подпунктом 2 статьи 49</w:t>
        </w:r>
      </w:hyperlink>
      <w:r w:rsidRPr="009E4300">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целей в отношении земельных участков, находящихся в федеральной собственности.</w:t>
      </w:r>
    </w:p>
    <w:p w14:paraId="144A12C6"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 xml:space="preserve">7. В случаях, предусмотренных </w:t>
      </w:r>
      <w:hyperlink r:id="rId15" w:history="1">
        <w:r w:rsidRPr="00A77D7E">
          <w:rPr>
            <w:rFonts w:ascii="Times New Roman" w:hAnsi="Times New Roman" w:cs="Times New Roman"/>
            <w:sz w:val="28"/>
            <w:szCs w:val="28"/>
          </w:rPr>
          <w:t>пунктом 5 статьи 39.7</w:t>
        </w:r>
      </w:hyperlink>
      <w:r w:rsidRPr="009E4300">
        <w:rPr>
          <w:rFonts w:ascii="Times New Roman" w:hAnsi="Times New Roman" w:cs="Times New Roman"/>
          <w:sz w:val="28"/>
          <w:szCs w:val="28"/>
        </w:rPr>
        <w:t xml:space="preserve"> Земельного кодекса Российской Федерации и </w:t>
      </w:r>
      <w:hyperlink r:id="rId16" w:history="1">
        <w:r w:rsidRPr="00A77D7E">
          <w:rPr>
            <w:rFonts w:ascii="Times New Roman" w:hAnsi="Times New Roman" w:cs="Times New Roman"/>
            <w:sz w:val="28"/>
            <w:szCs w:val="28"/>
          </w:rPr>
          <w:t>абзацем шестым пункта 2.7 статьи 3</w:t>
        </w:r>
      </w:hyperlink>
      <w:r w:rsidRPr="00A77D7E">
        <w:rPr>
          <w:rFonts w:ascii="Times New Roman" w:hAnsi="Times New Roman" w:cs="Times New Roman"/>
          <w:sz w:val="28"/>
          <w:szCs w:val="28"/>
        </w:rPr>
        <w:t xml:space="preserve"> </w:t>
      </w:r>
      <w:r w:rsidRPr="009E4300">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9E4300">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9E4300">
        <w:rPr>
          <w:rFonts w:ascii="Times New Roman" w:hAnsi="Times New Roman" w:cs="Times New Roman"/>
          <w:sz w:val="28"/>
          <w:szCs w:val="28"/>
        </w:rPr>
        <w:t>,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14:paraId="78BEFC95"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8.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14:paraId="51ECEB58"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трех десятых процента кадастровой стоимости арендуемых земельных участков из земель сельскохозяйственного назначения;</w:t>
      </w:r>
    </w:p>
    <w:p w14:paraId="090D7BB2"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полутора процентов кадастровой стоимости арендуемых земельных участков, изъятых из оборота или ограниченных в обороте.</w:t>
      </w:r>
    </w:p>
    <w:p w14:paraId="654EFE47"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 xml:space="preserve">9. В случае предоставления земельного участка в аренду физическому или юридическому лицу, имеющему право на освобождение от уплаты земельного налога в соответствии с законодательством Российской Федерации о налогах и сборах, а также в случае предоставления земельного участка некоммерческим организациям, осуществляющим на территории Ставропольского края деятельность по подготовке граждан по военно-учетным специальностям для Вооруженных сил Российской Федерации, </w:t>
      </w:r>
      <w:r w:rsidRPr="009E4300">
        <w:rPr>
          <w:rFonts w:ascii="Times New Roman" w:hAnsi="Times New Roman" w:cs="Times New Roman"/>
          <w:sz w:val="28"/>
          <w:szCs w:val="28"/>
        </w:rPr>
        <w:lastRenderedPageBreak/>
        <w:t>патриотическому (военно-патриотическому) воспитанию граждан и развитию авиационных, технических, военно-прикладных видов спорта,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14:paraId="227DE6DA"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 xml:space="preserve">10. В случае если в отношении земельного участка, занимаемого зданием, сооружением, установлено ограничение права на приобретение в собственность данного земельного участка для собственника здания, сооружения и размер арендной платы за использование земельного участка, определяемый в соответствии с </w:t>
      </w:r>
      <w:hyperlink w:anchor="Par45" w:history="1">
        <w:r w:rsidRPr="00EE0094">
          <w:rPr>
            <w:rFonts w:ascii="Times New Roman" w:hAnsi="Times New Roman" w:cs="Times New Roman"/>
            <w:sz w:val="28"/>
            <w:szCs w:val="28"/>
          </w:rPr>
          <w:t>пунктом 3</w:t>
        </w:r>
      </w:hyperlink>
      <w:r w:rsidRPr="009E4300">
        <w:rPr>
          <w:rFonts w:ascii="Times New Roman" w:hAnsi="Times New Roman" w:cs="Times New Roman"/>
          <w:sz w:val="28"/>
          <w:szCs w:val="28"/>
        </w:rP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за указанный земельный участок определяется в размере земельного налога.</w:t>
      </w:r>
    </w:p>
    <w:p w14:paraId="530DF2BD"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11. 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14:paraId="592629AE"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64"/>
      <w:bookmarkEnd w:id="3"/>
      <w:r w:rsidRPr="009E4300">
        <w:rPr>
          <w:rFonts w:ascii="Times New Roman" w:hAnsi="Times New Roman" w:cs="Times New Roman"/>
          <w:sz w:val="28"/>
          <w:szCs w:val="28"/>
        </w:rPr>
        <w:t>1</w:t>
      </w:r>
      <w:r>
        <w:rPr>
          <w:rFonts w:ascii="Times New Roman" w:hAnsi="Times New Roman" w:cs="Times New Roman"/>
          <w:sz w:val="28"/>
          <w:szCs w:val="28"/>
        </w:rPr>
        <w:t>2</w:t>
      </w:r>
      <w:r w:rsidRPr="009E4300">
        <w:rPr>
          <w:rFonts w:ascii="Times New Roman" w:hAnsi="Times New Roman" w:cs="Times New Roman"/>
          <w:sz w:val="28"/>
          <w:szCs w:val="28"/>
        </w:rPr>
        <w:t>.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
    <w:p w14:paraId="2819DD11"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1</w:t>
      </w:r>
      <w:r>
        <w:rPr>
          <w:rFonts w:ascii="Times New Roman" w:hAnsi="Times New Roman" w:cs="Times New Roman"/>
          <w:sz w:val="28"/>
          <w:szCs w:val="28"/>
        </w:rPr>
        <w:t>3</w:t>
      </w:r>
      <w:r w:rsidRPr="009E4300">
        <w:rPr>
          <w:rFonts w:ascii="Times New Roman" w:hAnsi="Times New Roman" w:cs="Times New Roman"/>
          <w:sz w:val="28"/>
          <w:szCs w:val="28"/>
        </w:rPr>
        <w:t xml:space="preserve">. Размер арендной платы за использование земельного участка определяется по результатам его рыночной оценки в соответствии с Федеральным </w:t>
      </w:r>
      <w:r w:rsidRPr="00EE0094">
        <w:rPr>
          <w:rFonts w:ascii="Times New Roman" w:hAnsi="Times New Roman" w:cs="Times New Roman"/>
          <w:sz w:val="28"/>
          <w:szCs w:val="28"/>
        </w:rPr>
        <w:t>законом</w:t>
      </w:r>
      <w:r w:rsidRPr="009E4300">
        <w:rPr>
          <w:rFonts w:ascii="Times New Roman" w:hAnsi="Times New Roman" w:cs="Times New Roman"/>
          <w:sz w:val="28"/>
          <w:szCs w:val="28"/>
        </w:rPr>
        <w:t xml:space="preserve"> </w:t>
      </w:r>
      <w:r>
        <w:rPr>
          <w:rFonts w:ascii="Times New Roman" w:hAnsi="Times New Roman" w:cs="Times New Roman"/>
          <w:sz w:val="28"/>
          <w:szCs w:val="28"/>
        </w:rPr>
        <w:t>«</w:t>
      </w:r>
      <w:r w:rsidRPr="009E4300">
        <w:rPr>
          <w:rFonts w:ascii="Times New Roman" w:hAnsi="Times New Roman" w:cs="Times New Roman"/>
          <w:sz w:val="28"/>
          <w:szCs w:val="28"/>
        </w:rPr>
        <w:t>Об оценочной деятельности в Российской Федерации</w:t>
      </w:r>
      <w:r>
        <w:rPr>
          <w:rFonts w:ascii="Times New Roman" w:hAnsi="Times New Roman" w:cs="Times New Roman"/>
          <w:sz w:val="28"/>
          <w:szCs w:val="28"/>
        </w:rPr>
        <w:t>»</w:t>
      </w:r>
      <w:r w:rsidRPr="009E4300">
        <w:rPr>
          <w:rFonts w:ascii="Times New Roman" w:hAnsi="Times New Roman" w:cs="Times New Roman"/>
          <w:sz w:val="28"/>
          <w:szCs w:val="28"/>
        </w:rPr>
        <w:t>, но не ниже размера земельного налога, рассчитанного для данного земельного участка в следующих случаях:</w:t>
      </w:r>
    </w:p>
    <w:p w14:paraId="03429B63"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если кадастровая стоимость земельного участка не установлена;</w:t>
      </w:r>
    </w:p>
    <w:p w14:paraId="2D4FE003"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 xml:space="preserve">если размер ставки арендной платы признан вступившим в законную силу решением суда недействующим или не установлен и при этом к размеру арендной платы не применяются положения </w:t>
      </w:r>
      <w:hyperlink w:anchor="Par52" w:history="1">
        <w:r w:rsidRPr="00EE0094">
          <w:rPr>
            <w:rFonts w:ascii="Times New Roman" w:hAnsi="Times New Roman" w:cs="Times New Roman"/>
            <w:sz w:val="28"/>
            <w:szCs w:val="28"/>
          </w:rPr>
          <w:t>пунктов 4</w:t>
        </w:r>
      </w:hyperlink>
      <w:r w:rsidRPr="00EE0094">
        <w:rPr>
          <w:rFonts w:ascii="Times New Roman" w:hAnsi="Times New Roman" w:cs="Times New Roman"/>
          <w:sz w:val="28"/>
          <w:szCs w:val="28"/>
        </w:rPr>
        <w:t xml:space="preserve"> - </w:t>
      </w:r>
      <w:hyperlink w:anchor="Par64" w:history="1">
        <w:r w:rsidRPr="00EE0094">
          <w:rPr>
            <w:rFonts w:ascii="Times New Roman" w:hAnsi="Times New Roman" w:cs="Times New Roman"/>
            <w:sz w:val="28"/>
            <w:szCs w:val="28"/>
          </w:rPr>
          <w:t>1</w:t>
        </w:r>
        <w:r w:rsidR="00F44874">
          <w:rPr>
            <w:rFonts w:ascii="Times New Roman" w:hAnsi="Times New Roman" w:cs="Times New Roman"/>
            <w:sz w:val="28"/>
            <w:szCs w:val="28"/>
          </w:rPr>
          <w:t>2</w:t>
        </w:r>
      </w:hyperlink>
      <w:r w:rsidRPr="009E4300">
        <w:rPr>
          <w:rFonts w:ascii="Times New Roman" w:hAnsi="Times New Roman" w:cs="Times New Roman"/>
          <w:sz w:val="28"/>
          <w:szCs w:val="28"/>
        </w:rPr>
        <w:t xml:space="preserve"> настоящего Порядка.</w:t>
      </w:r>
    </w:p>
    <w:p w14:paraId="6C518BA9"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w:t>
      </w:r>
    </w:p>
    <w:p w14:paraId="0F67C88F"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lastRenderedPageBreak/>
        <w:t>1</w:t>
      </w:r>
      <w:r>
        <w:rPr>
          <w:rFonts w:ascii="Times New Roman" w:hAnsi="Times New Roman" w:cs="Times New Roman"/>
          <w:sz w:val="28"/>
          <w:szCs w:val="28"/>
        </w:rPr>
        <w:t>4</w:t>
      </w:r>
      <w:r w:rsidRPr="009E4300">
        <w:rPr>
          <w:rFonts w:ascii="Times New Roman" w:hAnsi="Times New Roman" w:cs="Times New Roman"/>
          <w:sz w:val="28"/>
          <w:szCs w:val="28"/>
        </w:rPr>
        <w:t>. В одностороннем порядке по требованию арендодателя размер арендной платы за использование земельного участка изменяется:</w:t>
      </w:r>
    </w:p>
    <w:p w14:paraId="1B85DAA9"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в связи с изменением кадастровой стоимости земельного участка;</w:t>
      </w:r>
    </w:p>
    <w:p w14:paraId="79224E85"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14:paraId="342B4F4F" w14:textId="77777777" w:rsidR="00F602F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1</w:t>
      </w:r>
      <w:r>
        <w:rPr>
          <w:rFonts w:ascii="Times New Roman" w:hAnsi="Times New Roman" w:cs="Times New Roman"/>
          <w:sz w:val="28"/>
          <w:szCs w:val="28"/>
        </w:rPr>
        <w:t>5</w:t>
      </w:r>
      <w:r w:rsidRPr="009E4300">
        <w:rPr>
          <w:rFonts w:ascii="Times New Roman" w:hAnsi="Times New Roman" w:cs="Times New Roman"/>
          <w:sz w:val="28"/>
          <w:szCs w:val="28"/>
        </w:rPr>
        <w:t>.</w:t>
      </w:r>
      <w:r w:rsidR="00F602F0">
        <w:rPr>
          <w:rFonts w:ascii="Times New Roman" w:hAnsi="Times New Roman" w:cs="Times New Roman"/>
          <w:sz w:val="28"/>
          <w:szCs w:val="28"/>
        </w:rPr>
        <w:t xml:space="preserve"> В случае предоставления</w:t>
      </w:r>
      <w:r w:rsidR="00F03978">
        <w:rPr>
          <w:rFonts w:ascii="Times New Roman" w:hAnsi="Times New Roman" w:cs="Times New Roman"/>
          <w:sz w:val="28"/>
          <w:szCs w:val="28"/>
        </w:rPr>
        <w:t xml:space="preserve"> в аренду</w:t>
      </w:r>
      <w:r w:rsidR="00F602F0">
        <w:rPr>
          <w:rFonts w:ascii="Times New Roman" w:hAnsi="Times New Roman" w:cs="Times New Roman"/>
          <w:sz w:val="28"/>
          <w:szCs w:val="28"/>
        </w:rPr>
        <w:t xml:space="preserve"> земельного участка с видом разрешенного использования не указанным в приложении к настоящему Порядку, размер арендной платы равен полутора процентам.</w:t>
      </w:r>
      <w:r w:rsidRPr="009E4300">
        <w:rPr>
          <w:rFonts w:ascii="Times New Roman" w:hAnsi="Times New Roman" w:cs="Times New Roman"/>
          <w:sz w:val="28"/>
          <w:szCs w:val="28"/>
        </w:rPr>
        <w:t xml:space="preserve"> </w:t>
      </w:r>
    </w:p>
    <w:p w14:paraId="7C8E6170" w14:textId="77777777" w:rsidR="00801CAD" w:rsidRPr="009E4300" w:rsidRDefault="00F602F0" w:rsidP="00801CAD">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801CAD" w:rsidRPr="009E4300">
        <w:rPr>
          <w:rFonts w:ascii="Times New Roman" w:hAnsi="Times New Roman" w:cs="Times New Roman"/>
          <w:sz w:val="28"/>
          <w:szCs w:val="28"/>
        </w:rPr>
        <w:t>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изменении порядка определения размера арендной платы за использование земельного участка.</w:t>
      </w:r>
    </w:p>
    <w:p w14:paraId="7D3CFA6C" w14:textId="77777777" w:rsidR="00801CAD" w:rsidRPr="009E4300"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9E4300">
        <w:rPr>
          <w:rFonts w:ascii="Times New Roman" w:hAnsi="Times New Roman" w:cs="Times New Roman"/>
          <w:sz w:val="28"/>
          <w:szCs w:val="28"/>
        </w:rPr>
        <w:t>1</w:t>
      </w:r>
      <w:r w:rsidR="00F602F0">
        <w:rPr>
          <w:rFonts w:ascii="Times New Roman" w:hAnsi="Times New Roman" w:cs="Times New Roman"/>
          <w:sz w:val="28"/>
          <w:szCs w:val="28"/>
        </w:rPr>
        <w:t>7</w:t>
      </w:r>
      <w:r w:rsidRPr="009E4300">
        <w:rPr>
          <w:rFonts w:ascii="Times New Roman" w:hAnsi="Times New Roman" w:cs="Times New Roman"/>
          <w:sz w:val="28"/>
          <w:szCs w:val="28"/>
        </w:rPr>
        <w:t>. 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земельных участков не предусмотрен федеральным законодательством.</w:t>
      </w:r>
    </w:p>
    <w:p w14:paraId="27600170" w14:textId="77777777" w:rsidR="00801CAD" w:rsidRPr="005125F1" w:rsidRDefault="00801CAD" w:rsidP="00801CAD">
      <w:pPr>
        <w:autoSpaceDE w:val="0"/>
        <w:autoSpaceDN w:val="0"/>
        <w:adjustRightInd w:val="0"/>
        <w:spacing w:after="0" w:line="240" w:lineRule="auto"/>
        <w:jc w:val="both"/>
        <w:rPr>
          <w:rFonts w:ascii="Times New Roman" w:hAnsi="Times New Roman" w:cs="Times New Roman"/>
          <w:sz w:val="28"/>
          <w:szCs w:val="28"/>
        </w:rPr>
      </w:pPr>
    </w:p>
    <w:p w14:paraId="2923F770" w14:textId="77777777" w:rsidR="00801CAD" w:rsidRPr="005125F1" w:rsidRDefault="00801CAD" w:rsidP="00801CAD">
      <w:pPr>
        <w:autoSpaceDE w:val="0"/>
        <w:autoSpaceDN w:val="0"/>
        <w:adjustRightInd w:val="0"/>
        <w:spacing w:after="0" w:line="240" w:lineRule="auto"/>
        <w:jc w:val="both"/>
        <w:rPr>
          <w:rFonts w:ascii="Times New Roman" w:hAnsi="Times New Roman" w:cs="Times New Roman"/>
          <w:sz w:val="28"/>
          <w:szCs w:val="28"/>
        </w:rPr>
      </w:pPr>
    </w:p>
    <w:p w14:paraId="63D83DAE" w14:textId="77777777" w:rsidR="005125F1" w:rsidRDefault="005125F1" w:rsidP="00801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
    <w:p w14:paraId="79C32CAD" w14:textId="77777777" w:rsidR="005125F1" w:rsidRPr="005125F1" w:rsidRDefault="005125F1" w:rsidP="00801C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города-курорта Кисловодска                                                         Л.Н. Волошина</w:t>
      </w:r>
    </w:p>
    <w:p w14:paraId="78B1C0B8" w14:textId="77777777" w:rsidR="00801CAD" w:rsidRDefault="00801CAD" w:rsidP="00801CAD">
      <w:pPr>
        <w:autoSpaceDE w:val="0"/>
        <w:autoSpaceDN w:val="0"/>
        <w:adjustRightInd w:val="0"/>
        <w:spacing w:after="0" w:line="240" w:lineRule="auto"/>
        <w:jc w:val="both"/>
        <w:rPr>
          <w:rFonts w:ascii="Arial" w:hAnsi="Arial" w:cs="Arial"/>
          <w:sz w:val="28"/>
          <w:szCs w:val="28"/>
        </w:rPr>
      </w:pPr>
    </w:p>
    <w:p w14:paraId="67719330"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0B28768D"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2A58B818"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289B4564"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67C1CA8B"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10841FB3"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37C0CA67"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7A21A9FB"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7882F6D8"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5344B5A0" w14:textId="77777777" w:rsidR="005C2E40" w:rsidRDefault="005C2E40" w:rsidP="00801CAD">
      <w:pPr>
        <w:autoSpaceDE w:val="0"/>
        <w:autoSpaceDN w:val="0"/>
        <w:adjustRightInd w:val="0"/>
        <w:spacing w:after="0" w:line="240" w:lineRule="auto"/>
        <w:jc w:val="both"/>
        <w:rPr>
          <w:rFonts w:ascii="Arial" w:hAnsi="Arial" w:cs="Arial"/>
          <w:sz w:val="28"/>
          <w:szCs w:val="28"/>
        </w:rPr>
      </w:pPr>
    </w:p>
    <w:p w14:paraId="0DF8B064" w14:textId="77777777" w:rsidR="005C2E40" w:rsidRPr="0024403A" w:rsidRDefault="005C2E40" w:rsidP="00801CAD">
      <w:pPr>
        <w:autoSpaceDE w:val="0"/>
        <w:autoSpaceDN w:val="0"/>
        <w:adjustRightInd w:val="0"/>
        <w:spacing w:after="0" w:line="240" w:lineRule="auto"/>
        <w:jc w:val="both"/>
        <w:rPr>
          <w:rFonts w:ascii="Arial" w:hAnsi="Arial" w:cs="Arial"/>
          <w:sz w:val="28"/>
          <w:szCs w:val="28"/>
        </w:rPr>
      </w:pPr>
    </w:p>
    <w:p w14:paraId="563B4D5A"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bookmarkStart w:id="4" w:name="Par89"/>
      <w:bookmarkEnd w:id="4"/>
    </w:p>
    <w:p w14:paraId="3C134EEF"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lastRenderedPageBreak/>
        <w:t>Ставка</w:t>
      </w:r>
    </w:p>
    <w:p w14:paraId="4BC80D7A"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арендной платы за использование земельных участков,</w:t>
      </w:r>
    </w:p>
    <w:p w14:paraId="54B9D550"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 xml:space="preserve">находящихся в собственности города-курорта Кисловодска, </w:t>
      </w:r>
    </w:p>
    <w:p w14:paraId="78394FA7"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и предоставленных в аренду без торгов</w:t>
      </w:r>
    </w:p>
    <w:p w14:paraId="49B1A198" w14:textId="77777777" w:rsidR="00801CAD" w:rsidRPr="0024403A" w:rsidRDefault="00801CAD" w:rsidP="00801CAD">
      <w:pPr>
        <w:autoSpaceDE w:val="0"/>
        <w:autoSpaceDN w:val="0"/>
        <w:adjustRightInd w:val="0"/>
        <w:spacing w:after="0" w:line="240" w:lineRule="auto"/>
        <w:jc w:val="center"/>
        <w:outlineLvl w:val="1"/>
        <w:rPr>
          <w:rFonts w:ascii="Times New Roman" w:hAnsi="Times New Roman" w:cs="Times New Roman"/>
          <w:bCs/>
          <w:sz w:val="28"/>
          <w:szCs w:val="28"/>
        </w:rPr>
      </w:pPr>
    </w:p>
    <w:tbl>
      <w:tblPr>
        <w:tblStyle w:val="a3"/>
        <w:tblW w:w="9464" w:type="dxa"/>
        <w:tblLayout w:type="fixed"/>
        <w:tblLook w:val="04A0" w:firstRow="1" w:lastRow="0" w:firstColumn="1" w:lastColumn="0" w:noHBand="0" w:noVBand="1"/>
      </w:tblPr>
      <w:tblGrid>
        <w:gridCol w:w="594"/>
        <w:gridCol w:w="2775"/>
        <w:gridCol w:w="1701"/>
        <w:gridCol w:w="2976"/>
        <w:gridCol w:w="1418"/>
      </w:tblGrid>
      <w:tr w:rsidR="00801CAD" w:rsidRPr="0024403A" w14:paraId="504607FA" w14:textId="77777777" w:rsidTr="00801CAD">
        <w:tc>
          <w:tcPr>
            <w:tcW w:w="594" w:type="dxa"/>
          </w:tcPr>
          <w:p w14:paraId="3E911BA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5FDEFB4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w:t>
            </w:r>
          </w:p>
          <w:p w14:paraId="0859FD2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п/п</w:t>
            </w:r>
          </w:p>
        </w:tc>
        <w:tc>
          <w:tcPr>
            <w:tcW w:w="2775" w:type="dxa"/>
          </w:tcPr>
          <w:p w14:paraId="7F518367"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752AF62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Наименование вида разрешенного использования земельного участка</w:t>
            </w:r>
          </w:p>
        </w:tc>
        <w:tc>
          <w:tcPr>
            <w:tcW w:w="1701" w:type="dxa"/>
          </w:tcPr>
          <w:p w14:paraId="0C316FF7"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5FA102B6" w14:textId="77777777" w:rsidR="00801CAD" w:rsidRPr="0024403A" w:rsidRDefault="00801CAD" w:rsidP="00A84519">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Группа видов разрешен</w:t>
            </w:r>
            <w:r w:rsidR="00A84519">
              <w:rPr>
                <w:rFonts w:ascii="Times New Roman" w:hAnsi="Times New Roman" w:cs="Times New Roman"/>
                <w:sz w:val="28"/>
                <w:szCs w:val="28"/>
              </w:rPr>
              <w:t>-</w:t>
            </w:r>
            <w:proofErr w:type="spellStart"/>
            <w:r w:rsidRPr="0024403A">
              <w:rPr>
                <w:rFonts w:ascii="Times New Roman" w:hAnsi="Times New Roman" w:cs="Times New Roman"/>
                <w:sz w:val="28"/>
                <w:szCs w:val="28"/>
              </w:rPr>
              <w:t>ного</w:t>
            </w:r>
            <w:proofErr w:type="spellEnd"/>
            <w:r w:rsidRPr="0024403A">
              <w:rPr>
                <w:rFonts w:ascii="Times New Roman" w:hAnsi="Times New Roman" w:cs="Times New Roman"/>
                <w:sz w:val="28"/>
                <w:szCs w:val="28"/>
              </w:rPr>
              <w:t xml:space="preserve"> </w:t>
            </w:r>
            <w:proofErr w:type="spellStart"/>
            <w:r w:rsidRPr="0024403A">
              <w:rPr>
                <w:rFonts w:ascii="Times New Roman" w:hAnsi="Times New Roman" w:cs="Times New Roman"/>
                <w:sz w:val="28"/>
                <w:szCs w:val="28"/>
              </w:rPr>
              <w:t>испол</w:t>
            </w:r>
            <w:proofErr w:type="gramStart"/>
            <w:r w:rsidRPr="0024403A">
              <w:rPr>
                <w:rFonts w:ascii="Times New Roman" w:hAnsi="Times New Roman" w:cs="Times New Roman"/>
                <w:sz w:val="28"/>
                <w:szCs w:val="28"/>
              </w:rPr>
              <w:t>ь</w:t>
            </w:r>
            <w:proofErr w:type="spellEnd"/>
            <w:r w:rsidR="00A84519">
              <w:rPr>
                <w:rFonts w:ascii="Times New Roman" w:hAnsi="Times New Roman" w:cs="Times New Roman"/>
                <w:sz w:val="28"/>
                <w:szCs w:val="28"/>
              </w:rPr>
              <w:t>-</w:t>
            </w:r>
            <w:proofErr w:type="gramEnd"/>
            <w:r w:rsidR="00A84519">
              <w:rPr>
                <w:rFonts w:ascii="Times New Roman" w:hAnsi="Times New Roman" w:cs="Times New Roman"/>
                <w:sz w:val="28"/>
                <w:szCs w:val="28"/>
              </w:rPr>
              <w:t xml:space="preserve"> </w:t>
            </w:r>
            <w:proofErr w:type="spellStart"/>
            <w:r w:rsidRPr="0024403A">
              <w:rPr>
                <w:rFonts w:ascii="Times New Roman" w:hAnsi="Times New Roman" w:cs="Times New Roman"/>
                <w:sz w:val="28"/>
                <w:szCs w:val="28"/>
              </w:rPr>
              <w:t>зования</w:t>
            </w:r>
            <w:proofErr w:type="spellEnd"/>
            <w:r w:rsidRPr="0024403A">
              <w:rPr>
                <w:rFonts w:ascii="Times New Roman" w:hAnsi="Times New Roman" w:cs="Times New Roman"/>
                <w:sz w:val="28"/>
                <w:szCs w:val="28"/>
              </w:rPr>
              <w:t xml:space="preserve"> земельного участка</w:t>
            </w:r>
          </w:p>
        </w:tc>
        <w:tc>
          <w:tcPr>
            <w:tcW w:w="2976" w:type="dxa"/>
          </w:tcPr>
          <w:p w14:paraId="3EF1F1DC"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62D8546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Код (числовое обозначение) расчета вида разрешенного использования земельного участка &lt;1&gt;</w:t>
            </w:r>
          </w:p>
        </w:tc>
        <w:tc>
          <w:tcPr>
            <w:tcW w:w="1418" w:type="dxa"/>
          </w:tcPr>
          <w:p w14:paraId="202B825C"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4034D61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Ставка арендной платы</w:t>
            </w:r>
          </w:p>
          <w:p w14:paraId="4605316D"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w:t>
            </w:r>
            <w:proofErr w:type="spellStart"/>
            <w:proofErr w:type="gramStart"/>
            <w:r w:rsidRPr="0024403A">
              <w:rPr>
                <w:rFonts w:ascii="Times New Roman" w:hAnsi="Times New Roman" w:cs="Times New Roman"/>
                <w:bCs/>
                <w:sz w:val="28"/>
                <w:szCs w:val="28"/>
              </w:rPr>
              <w:t>процен</w:t>
            </w:r>
            <w:r w:rsidR="00A84519">
              <w:rPr>
                <w:rFonts w:ascii="Times New Roman" w:hAnsi="Times New Roman" w:cs="Times New Roman"/>
                <w:bCs/>
                <w:sz w:val="28"/>
                <w:szCs w:val="28"/>
              </w:rPr>
              <w:t>-</w:t>
            </w:r>
            <w:r w:rsidRPr="0024403A">
              <w:rPr>
                <w:rFonts w:ascii="Times New Roman" w:hAnsi="Times New Roman" w:cs="Times New Roman"/>
                <w:bCs/>
                <w:sz w:val="28"/>
                <w:szCs w:val="28"/>
              </w:rPr>
              <w:t>тов</w:t>
            </w:r>
            <w:proofErr w:type="spellEnd"/>
            <w:proofErr w:type="gramEnd"/>
            <w:r w:rsidRPr="0024403A">
              <w:rPr>
                <w:rFonts w:ascii="Times New Roman" w:hAnsi="Times New Roman" w:cs="Times New Roman"/>
                <w:bCs/>
                <w:sz w:val="28"/>
                <w:szCs w:val="28"/>
              </w:rPr>
              <w:t>)</w:t>
            </w:r>
          </w:p>
        </w:tc>
      </w:tr>
      <w:tr w:rsidR="00801CAD" w:rsidRPr="0024403A" w14:paraId="506F46F8" w14:textId="77777777" w:rsidTr="00801CAD">
        <w:tc>
          <w:tcPr>
            <w:tcW w:w="594" w:type="dxa"/>
          </w:tcPr>
          <w:p w14:paraId="29ACD27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w:t>
            </w:r>
          </w:p>
        </w:tc>
        <w:tc>
          <w:tcPr>
            <w:tcW w:w="2775" w:type="dxa"/>
          </w:tcPr>
          <w:p w14:paraId="661223F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2</w:t>
            </w:r>
          </w:p>
        </w:tc>
        <w:tc>
          <w:tcPr>
            <w:tcW w:w="1701" w:type="dxa"/>
          </w:tcPr>
          <w:p w14:paraId="60FAE903"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3</w:t>
            </w:r>
          </w:p>
        </w:tc>
        <w:tc>
          <w:tcPr>
            <w:tcW w:w="2976" w:type="dxa"/>
          </w:tcPr>
          <w:p w14:paraId="14CA04F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4</w:t>
            </w:r>
          </w:p>
        </w:tc>
        <w:tc>
          <w:tcPr>
            <w:tcW w:w="1418" w:type="dxa"/>
          </w:tcPr>
          <w:p w14:paraId="252D284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5</w:t>
            </w:r>
          </w:p>
        </w:tc>
      </w:tr>
      <w:tr w:rsidR="00801CAD" w:rsidRPr="0024403A" w14:paraId="40619EF6" w14:textId="77777777" w:rsidTr="00801CAD">
        <w:tc>
          <w:tcPr>
            <w:tcW w:w="594" w:type="dxa"/>
            <w:vMerge w:val="restart"/>
          </w:tcPr>
          <w:p w14:paraId="580278C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71DF43BA"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w:t>
            </w:r>
          </w:p>
        </w:tc>
        <w:tc>
          <w:tcPr>
            <w:tcW w:w="2775" w:type="dxa"/>
            <w:vMerge w:val="restart"/>
          </w:tcPr>
          <w:p w14:paraId="1D361894"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3F59AFB8"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 xml:space="preserve">Для ведения </w:t>
            </w:r>
            <w:proofErr w:type="spellStart"/>
            <w:proofErr w:type="gramStart"/>
            <w:r w:rsidRPr="0024403A">
              <w:rPr>
                <w:rFonts w:ascii="Times New Roman" w:hAnsi="Times New Roman" w:cs="Times New Roman"/>
                <w:sz w:val="28"/>
                <w:szCs w:val="28"/>
              </w:rPr>
              <w:t>сельскохозяйствен</w:t>
            </w:r>
            <w:r w:rsidR="00A84519">
              <w:rPr>
                <w:rFonts w:ascii="Times New Roman" w:hAnsi="Times New Roman" w:cs="Times New Roman"/>
                <w:sz w:val="28"/>
                <w:szCs w:val="28"/>
              </w:rPr>
              <w:t>-</w:t>
            </w:r>
            <w:r w:rsidRPr="0024403A">
              <w:rPr>
                <w:rFonts w:ascii="Times New Roman" w:hAnsi="Times New Roman" w:cs="Times New Roman"/>
                <w:sz w:val="28"/>
                <w:szCs w:val="28"/>
              </w:rPr>
              <w:t>ного</w:t>
            </w:r>
            <w:proofErr w:type="spellEnd"/>
            <w:proofErr w:type="gramEnd"/>
            <w:r w:rsidRPr="0024403A">
              <w:rPr>
                <w:rFonts w:ascii="Times New Roman" w:hAnsi="Times New Roman" w:cs="Times New Roman"/>
                <w:sz w:val="28"/>
                <w:szCs w:val="28"/>
              </w:rPr>
              <w:t xml:space="preserve"> производства</w:t>
            </w:r>
          </w:p>
        </w:tc>
        <w:tc>
          <w:tcPr>
            <w:tcW w:w="1701" w:type="dxa"/>
          </w:tcPr>
          <w:p w14:paraId="6EB70A65"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lang w:val="en-US"/>
              </w:rPr>
              <w:t>I</w:t>
            </w:r>
            <w:r w:rsidRPr="0024403A">
              <w:rPr>
                <w:rFonts w:ascii="Times New Roman" w:hAnsi="Times New Roman" w:cs="Times New Roman"/>
                <w:bCs/>
                <w:sz w:val="28"/>
                <w:szCs w:val="28"/>
              </w:rPr>
              <w:t xml:space="preserve"> группа</w:t>
            </w:r>
          </w:p>
        </w:tc>
        <w:tc>
          <w:tcPr>
            <w:tcW w:w="2976" w:type="dxa"/>
          </w:tcPr>
          <w:p w14:paraId="7F16BBC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1.1; 1.2; 1.3; 1.4; 1.6</w:t>
            </w:r>
          </w:p>
        </w:tc>
        <w:tc>
          <w:tcPr>
            <w:tcW w:w="1418" w:type="dxa"/>
          </w:tcPr>
          <w:p w14:paraId="262DA6B8"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1,50 </w:t>
            </w:r>
          </w:p>
        </w:tc>
      </w:tr>
      <w:tr w:rsidR="00801CAD" w:rsidRPr="0024403A" w14:paraId="0E706EA5" w14:textId="77777777" w:rsidTr="00801CAD">
        <w:tc>
          <w:tcPr>
            <w:tcW w:w="594" w:type="dxa"/>
            <w:vMerge/>
          </w:tcPr>
          <w:p w14:paraId="7C1C0D18"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2775" w:type="dxa"/>
            <w:vMerge/>
          </w:tcPr>
          <w:p w14:paraId="5B2F47B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1701" w:type="dxa"/>
          </w:tcPr>
          <w:p w14:paraId="3FDFAE1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0325B9EA"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lang w:val="en-US"/>
              </w:rPr>
              <w:t>II</w:t>
            </w:r>
            <w:r w:rsidRPr="0024403A">
              <w:rPr>
                <w:rFonts w:ascii="Times New Roman" w:hAnsi="Times New Roman" w:cs="Times New Roman"/>
                <w:bCs/>
                <w:sz w:val="28"/>
                <w:szCs w:val="28"/>
              </w:rPr>
              <w:t xml:space="preserve"> группа</w:t>
            </w:r>
          </w:p>
        </w:tc>
        <w:tc>
          <w:tcPr>
            <w:tcW w:w="2976" w:type="dxa"/>
          </w:tcPr>
          <w:p w14:paraId="595A0386"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1.5; 1.7; 1.8; 1.9; 1.10; 1.11; 1.12; 1.13; 1.14; 1.15; 1.16; 1.17; 1.18; 1.19; 1.20</w:t>
            </w:r>
          </w:p>
        </w:tc>
        <w:tc>
          <w:tcPr>
            <w:tcW w:w="1418" w:type="dxa"/>
          </w:tcPr>
          <w:p w14:paraId="6D460A64"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33097F96"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0,60</w:t>
            </w:r>
          </w:p>
        </w:tc>
      </w:tr>
      <w:tr w:rsidR="00801CAD" w:rsidRPr="0024403A" w14:paraId="24EA6856" w14:textId="77777777" w:rsidTr="00801CAD">
        <w:tc>
          <w:tcPr>
            <w:tcW w:w="594" w:type="dxa"/>
            <w:vMerge w:val="restart"/>
          </w:tcPr>
          <w:p w14:paraId="0A51588E"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6DBF044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2.</w:t>
            </w:r>
          </w:p>
        </w:tc>
        <w:tc>
          <w:tcPr>
            <w:tcW w:w="2775" w:type="dxa"/>
            <w:vMerge w:val="restart"/>
          </w:tcPr>
          <w:p w14:paraId="5414A0BD"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3667574A"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Жилая застройка</w:t>
            </w:r>
          </w:p>
        </w:tc>
        <w:tc>
          <w:tcPr>
            <w:tcW w:w="1701" w:type="dxa"/>
          </w:tcPr>
          <w:p w14:paraId="358C898D"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III группа</w:t>
            </w:r>
          </w:p>
        </w:tc>
        <w:tc>
          <w:tcPr>
            <w:tcW w:w="2976" w:type="dxa"/>
          </w:tcPr>
          <w:p w14:paraId="6B85ADA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2.1; 2.2; 2.3; 2.4; 2.7; 13.1; 13.2</w:t>
            </w:r>
          </w:p>
        </w:tc>
        <w:tc>
          <w:tcPr>
            <w:tcW w:w="1418" w:type="dxa"/>
          </w:tcPr>
          <w:p w14:paraId="0262D74D"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0,30 </w:t>
            </w:r>
          </w:p>
        </w:tc>
      </w:tr>
      <w:tr w:rsidR="00801CAD" w:rsidRPr="0024403A" w14:paraId="26638281" w14:textId="77777777" w:rsidTr="00801CAD">
        <w:tc>
          <w:tcPr>
            <w:tcW w:w="594" w:type="dxa"/>
            <w:vMerge/>
          </w:tcPr>
          <w:p w14:paraId="4FB16A0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2775" w:type="dxa"/>
            <w:vMerge/>
          </w:tcPr>
          <w:p w14:paraId="643DADFD"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1701" w:type="dxa"/>
          </w:tcPr>
          <w:p w14:paraId="2D48B12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IV группа</w:t>
            </w:r>
          </w:p>
        </w:tc>
        <w:tc>
          <w:tcPr>
            <w:tcW w:w="2976" w:type="dxa"/>
          </w:tcPr>
          <w:p w14:paraId="58C0203E"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2.1.1; 2.5; 2.6</w:t>
            </w:r>
          </w:p>
        </w:tc>
        <w:tc>
          <w:tcPr>
            <w:tcW w:w="1418" w:type="dxa"/>
          </w:tcPr>
          <w:p w14:paraId="5DA1E1E2" w14:textId="166CF215" w:rsidR="00801CAD" w:rsidRPr="0024403A" w:rsidRDefault="00541D9B"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1,50</w:t>
            </w:r>
            <w:r w:rsidR="00801CAD">
              <w:rPr>
                <w:rFonts w:ascii="Times New Roman" w:hAnsi="Times New Roman" w:cs="Times New Roman"/>
                <w:bCs/>
                <w:sz w:val="28"/>
                <w:szCs w:val="28"/>
              </w:rPr>
              <w:t xml:space="preserve"> </w:t>
            </w:r>
          </w:p>
        </w:tc>
      </w:tr>
      <w:tr w:rsidR="00801CAD" w:rsidRPr="0024403A" w14:paraId="3CEBC140" w14:textId="77777777" w:rsidTr="00801CAD">
        <w:tc>
          <w:tcPr>
            <w:tcW w:w="594" w:type="dxa"/>
          </w:tcPr>
          <w:p w14:paraId="52925BD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53D9294E"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4D12810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3.</w:t>
            </w:r>
          </w:p>
        </w:tc>
        <w:tc>
          <w:tcPr>
            <w:tcW w:w="2775" w:type="dxa"/>
          </w:tcPr>
          <w:p w14:paraId="59EC043D"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4E6B822F"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0D6E1FBE"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Общественное использование объектов капитального строительства</w:t>
            </w:r>
          </w:p>
        </w:tc>
        <w:tc>
          <w:tcPr>
            <w:tcW w:w="1701" w:type="dxa"/>
          </w:tcPr>
          <w:p w14:paraId="54C46742"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0DBA2167"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38A01867"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70D4F2C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V группа</w:t>
            </w:r>
          </w:p>
        </w:tc>
        <w:tc>
          <w:tcPr>
            <w:tcW w:w="2976" w:type="dxa"/>
          </w:tcPr>
          <w:p w14:paraId="34734B9C"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3.1; 3.1.1; 3.1.2; 3.2; 3.2.1; 3.2.2; 3.2.3; 3.2.4; 3.3; 3.4; 3.4.1; 3.4.2; 3.4.3; 3.5; 3.5.1; 3.5.2; 3.6; 3.6.1; 3.6.2; 3.6.3; 3.7; 3.7.1; 3.7.2; 3.8; 3.8.1; 3.8.2; 3.9; 3.9.1; 3.9.2; 3.9.3; 3.10; 3.10.1; 3.10.2</w:t>
            </w:r>
          </w:p>
        </w:tc>
        <w:tc>
          <w:tcPr>
            <w:tcW w:w="1418" w:type="dxa"/>
          </w:tcPr>
          <w:p w14:paraId="46286EDF"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18323AA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59FFEF41"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4A8A765E"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1,50 </w:t>
            </w:r>
          </w:p>
        </w:tc>
      </w:tr>
      <w:tr w:rsidR="00801CAD" w:rsidRPr="0024403A" w14:paraId="4F00D390" w14:textId="77777777" w:rsidTr="00801CAD">
        <w:tc>
          <w:tcPr>
            <w:tcW w:w="594" w:type="dxa"/>
          </w:tcPr>
          <w:p w14:paraId="3B618A9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280DC01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4.</w:t>
            </w:r>
          </w:p>
        </w:tc>
        <w:tc>
          <w:tcPr>
            <w:tcW w:w="2775" w:type="dxa"/>
          </w:tcPr>
          <w:p w14:paraId="328FA713"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4C094085"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Предприниматель</w:t>
            </w:r>
            <w:r w:rsidR="00A84519">
              <w:rPr>
                <w:rFonts w:ascii="Times New Roman" w:hAnsi="Times New Roman" w:cs="Times New Roman"/>
                <w:sz w:val="28"/>
                <w:szCs w:val="28"/>
              </w:rPr>
              <w:t>-</w:t>
            </w:r>
            <w:r w:rsidRPr="0024403A">
              <w:rPr>
                <w:rFonts w:ascii="Times New Roman" w:hAnsi="Times New Roman" w:cs="Times New Roman"/>
                <w:sz w:val="28"/>
                <w:szCs w:val="28"/>
              </w:rPr>
              <w:t>ство</w:t>
            </w:r>
          </w:p>
        </w:tc>
        <w:tc>
          <w:tcPr>
            <w:tcW w:w="1701" w:type="dxa"/>
          </w:tcPr>
          <w:p w14:paraId="19FD0623"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1AE11BB3"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VI группа</w:t>
            </w:r>
          </w:p>
        </w:tc>
        <w:tc>
          <w:tcPr>
            <w:tcW w:w="2976" w:type="dxa"/>
          </w:tcPr>
          <w:p w14:paraId="48F0513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4.1; 4.2; 4.3; 4.4; 4.5; 4.6; 4.7; 4.8; 4.8.1; 4.8.2; 4.8.3; 4.9; 4.9.1; 4.9.1.1; 4.9.1.2; 4.9.1.3; 4.9.1.4; 4.10</w:t>
            </w:r>
          </w:p>
        </w:tc>
        <w:tc>
          <w:tcPr>
            <w:tcW w:w="1418" w:type="dxa"/>
          </w:tcPr>
          <w:p w14:paraId="46692EE8"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4C395864"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1,50 </w:t>
            </w:r>
          </w:p>
        </w:tc>
      </w:tr>
      <w:tr w:rsidR="00801CAD" w:rsidRPr="0024403A" w14:paraId="5000598F" w14:textId="77777777" w:rsidTr="00801CAD">
        <w:tc>
          <w:tcPr>
            <w:tcW w:w="594" w:type="dxa"/>
            <w:vMerge w:val="restart"/>
          </w:tcPr>
          <w:p w14:paraId="6DC10FFB"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228EF3C4"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5.</w:t>
            </w:r>
          </w:p>
        </w:tc>
        <w:tc>
          <w:tcPr>
            <w:tcW w:w="2775" w:type="dxa"/>
            <w:vMerge w:val="restart"/>
          </w:tcPr>
          <w:p w14:paraId="612A691D"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330F5F3E"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Отдых (рекреация)</w:t>
            </w:r>
          </w:p>
        </w:tc>
        <w:tc>
          <w:tcPr>
            <w:tcW w:w="1701" w:type="dxa"/>
          </w:tcPr>
          <w:p w14:paraId="6FC5A1F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VII группа</w:t>
            </w:r>
          </w:p>
        </w:tc>
        <w:tc>
          <w:tcPr>
            <w:tcW w:w="2976" w:type="dxa"/>
          </w:tcPr>
          <w:p w14:paraId="0BE375C6"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5.2; 5.2.1; 5.3; 5.4; 5.5</w:t>
            </w:r>
          </w:p>
        </w:tc>
        <w:tc>
          <w:tcPr>
            <w:tcW w:w="1418" w:type="dxa"/>
          </w:tcPr>
          <w:p w14:paraId="3029D5EB"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1,50 </w:t>
            </w:r>
          </w:p>
        </w:tc>
      </w:tr>
      <w:tr w:rsidR="00801CAD" w:rsidRPr="0024403A" w14:paraId="090D1CB5" w14:textId="77777777" w:rsidTr="00801CAD">
        <w:tc>
          <w:tcPr>
            <w:tcW w:w="594" w:type="dxa"/>
            <w:vMerge/>
          </w:tcPr>
          <w:p w14:paraId="38789DD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2775" w:type="dxa"/>
            <w:vMerge/>
          </w:tcPr>
          <w:p w14:paraId="064C013F"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tc>
        <w:tc>
          <w:tcPr>
            <w:tcW w:w="1701" w:type="dxa"/>
          </w:tcPr>
          <w:p w14:paraId="2CD893F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VIII группа</w:t>
            </w:r>
          </w:p>
        </w:tc>
        <w:tc>
          <w:tcPr>
            <w:tcW w:w="2976" w:type="dxa"/>
          </w:tcPr>
          <w:p w14:paraId="0BB07E63"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5.1; 5.1.1; 5.1.2; 5.1.3; 5.1.4; 5.1.5; 5.1.6; 5.1.7</w:t>
            </w:r>
          </w:p>
        </w:tc>
        <w:tc>
          <w:tcPr>
            <w:tcW w:w="1418" w:type="dxa"/>
          </w:tcPr>
          <w:p w14:paraId="0CED5CC8"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0,01</w:t>
            </w:r>
          </w:p>
        </w:tc>
      </w:tr>
      <w:tr w:rsidR="00801CAD" w:rsidRPr="0024403A" w14:paraId="7A56AC3A" w14:textId="77777777" w:rsidTr="00801CAD">
        <w:tc>
          <w:tcPr>
            <w:tcW w:w="594" w:type="dxa"/>
          </w:tcPr>
          <w:p w14:paraId="5712FA2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0E12D4E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6.</w:t>
            </w:r>
          </w:p>
        </w:tc>
        <w:tc>
          <w:tcPr>
            <w:tcW w:w="2775" w:type="dxa"/>
          </w:tcPr>
          <w:p w14:paraId="037E60A3"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224E01F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Производственная деятельность</w:t>
            </w:r>
          </w:p>
        </w:tc>
        <w:tc>
          <w:tcPr>
            <w:tcW w:w="1701" w:type="dxa"/>
          </w:tcPr>
          <w:p w14:paraId="25AE35C7"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p>
          <w:p w14:paraId="2751CCFD"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IX группа</w:t>
            </w:r>
          </w:p>
        </w:tc>
        <w:tc>
          <w:tcPr>
            <w:tcW w:w="2976" w:type="dxa"/>
          </w:tcPr>
          <w:p w14:paraId="0831DA8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6.1; 6.2; 6.2.1; 6.3; 6.3.1; 6.4; 6.5; 6.6; 6.7; 6.7.1; 6.8; 6.9; 6.9.1; 6.10; 6.11; 6.12</w:t>
            </w:r>
          </w:p>
        </w:tc>
        <w:tc>
          <w:tcPr>
            <w:tcW w:w="1418" w:type="dxa"/>
          </w:tcPr>
          <w:p w14:paraId="7B98637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p>
          <w:p w14:paraId="202D0648"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1,50 </w:t>
            </w:r>
          </w:p>
        </w:tc>
      </w:tr>
      <w:tr w:rsidR="00801CAD" w:rsidRPr="0024403A" w14:paraId="40CC106D" w14:textId="77777777" w:rsidTr="00801CAD">
        <w:tc>
          <w:tcPr>
            <w:tcW w:w="594" w:type="dxa"/>
          </w:tcPr>
          <w:p w14:paraId="6A1A367D"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0AA9385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lastRenderedPageBreak/>
              <w:t>7.</w:t>
            </w:r>
          </w:p>
        </w:tc>
        <w:tc>
          <w:tcPr>
            <w:tcW w:w="2775" w:type="dxa"/>
          </w:tcPr>
          <w:p w14:paraId="18E36721"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66F82AB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lastRenderedPageBreak/>
              <w:t>Транспорт</w:t>
            </w:r>
          </w:p>
        </w:tc>
        <w:tc>
          <w:tcPr>
            <w:tcW w:w="1701" w:type="dxa"/>
          </w:tcPr>
          <w:p w14:paraId="598A89A3"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32CF1B0A"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lastRenderedPageBreak/>
              <w:t>X группа</w:t>
            </w:r>
          </w:p>
        </w:tc>
        <w:tc>
          <w:tcPr>
            <w:tcW w:w="2976" w:type="dxa"/>
          </w:tcPr>
          <w:p w14:paraId="4E4D2CE4"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lastRenderedPageBreak/>
              <w:t xml:space="preserve">7.1; 7.1.1; 7.1.2; 7.2; </w:t>
            </w:r>
            <w:r w:rsidRPr="0024403A">
              <w:rPr>
                <w:rFonts w:ascii="Times New Roman" w:hAnsi="Times New Roman" w:cs="Times New Roman"/>
                <w:sz w:val="28"/>
                <w:szCs w:val="28"/>
              </w:rPr>
              <w:lastRenderedPageBreak/>
              <w:t>7.2.1; 7.2.2; 7.2.3; 7.3; 7.4; 7.5; 7.6; 2.7.1</w:t>
            </w:r>
          </w:p>
        </w:tc>
        <w:tc>
          <w:tcPr>
            <w:tcW w:w="1418" w:type="dxa"/>
          </w:tcPr>
          <w:p w14:paraId="01C01401" w14:textId="77777777" w:rsidR="00801CAD" w:rsidRPr="0024403A" w:rsidRDefault="00801CAD" w:rsidP="00801CAD">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1,50 </w:t>
            </w:r>
          </w:p>
        </w:tc>
      </w:tr>
      <w:tr w:rsidR="00801CAD" w:rsidRPr="0024403A" w14:paraId="32E6A1C7" w14:textId="77777777" w:rsidTr="00801CAD">
        <w:tc>
          <w:tcPr>
            <w:tcW w:w="594" w:type="dxa"/>
          </w:tcPr>
          <w:p w14:paraId="6F9F09ED"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434CC24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8.</w:t>
            </w:r>
          </w:p>
        </w:tc>
        <w:tc>
          <w:tcPr>
            <w:tcW w:w="2775" w:type="dxa"/>
          </w:tcPr>
          <w:p w14:paraId="72C52CE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Обеспечение обороны и безопасности</w:t>
            </w:r>
          </w:p>
        </w:tc>
        <w:tc>
          <w:tcPr>
            <w:tcW w:w="1701" w:type="dxa"/>
          </w:tcPr>
          <w:p w14:paraId="1157717B"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62A948EF"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XI группа</w:t>
            </w:r>
          </w:p>
        </w:tc>
        <w:tc>
          <w:tcPr>
            <w:tcW w:w="2976" w:type="dxa"/>
          </w:tcPr>
          <w:p w14:paraId="135FDD15"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5FB12374"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8.1; 8.2; 8.3; 8.4</w:t>
            </w:r>
          </w:p>
        </w:tc>
        <w:tc>
          <w:tcPr>
            <w:tcW w:w="1418" w:type="dxa"/>
          </w:tcPr>
          <w:p w14:paraId="29A9F527"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782EB51A"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1,50</w:t>
            </w:r>
          </w:p>
        </w:tc>
      </w:tr>
      <w:tr w:rsidR="00801CAD" w:rsidRPr="0024403A" w14:paraId="2443D6F5" w14:textId="77777777" w:rsidTr="00801CAD">
        <w:tc>
          <w:tcPr>
            <w:tcW w:w="594" w:type="dxa"/>
          </w:tcPr>
          <w:p w14:paraId="54D92888"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29F4D00F"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9.</w:t>
            </w:r>
          </w:p>
        </w:tc>
        <w:tc>
          <w:tcPr>
            <w:tcW w:w="2775" w:type="dxa"/>
          </w:tcPr>
          <w:p w14:paraId="2FDEA372"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Деятельность по особой охране и изучению природы</w:t>
            </w:r>
          </w:p>
        </w:tc>
        <w:tc>
          <w:tcPr>
            <w:tcW w:w="1701" w:type="dxa"/>
          </w:tcPr>
          <w:p w14:paraId="0B3117A5"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7564D680"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XII группа</w:t>
            </w:r>
          </w:p>
        </w:tc>
        <w:tc>
          <w:tcPr>
            <w:tcW w:w="2976" w:type="dxa"/>
          </w:tcPr>
          <w:p w14:paraId="3885EA3B"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0477AB7C"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9.1; 9.2; 9.2.1; 9.3</w:t>
            </w:r>
          </w:p>
        </w:tc>
        <w:tc>
          <w:tcPr>
            <w:tcW w:w="1418" w:type="dxa"/>
          </w:tcPr>
          <w:p w14:paraId="7DFA638C"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09C9F836"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1,50</w:t>
            </w:r>
          </w:p>
        </w:tc>
      </w:tr>
      <w:tr w:rsidR="00801CAD" w:rsidRPr="0024403A" w14:paraId="174E1C92" w14:textId="77777777" w:rsidTr="00801CAD">
        <w:tc>
          <w:tcPr>
            <w:tcW w:w="594" w:type="dxa"/>
          </w:tcPr>
          <w:p w14:paraId="599A3657"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10.</w:t>
            </w:r>
          </w:p>
        </w:tc>
        <w:tc>
          <w:tcPr>
            <w:tcW w:w="2775" w:type="dxa"/>
          </w:tcPr>
          <w:p w14:paraId="0C23906F"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Использование лесов</w:t>
            </w:r>
          </w:p>
        </w:tc>
        <w:tc>
          <w:tcPr>
            <w:tcW w:w="1701" w:type="dxa"/>
          </w:tcPr>
          <w:p w14:paraId="4B68AA38"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XIII группа</w:t>
            </w:r>
          </w:p>
        </w:tc>
        <w:tc>
          <w:tcPr>
            <w:tcW w:w="2976" w:type="dxa"/>
          </w:tcPr>
          <w:p w14:paraId="09571385"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sz w:val="28"/>
                <w:szCs w:val="28"/>
              </w:rPr>
              <w:t>10.1; 10.2; 10.3; 10.4</w:t>
            </w:r>
          </w:p>
        </w:tc>
        <w:tc>
          <w:tcPr>
            <w:tcW w:w="1418" w:type="dxa"/>
          </w:tcPr>
          <w:p w14:paraId="6C947B6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1,50</w:t>
            </w:r>
          </w:p>
        </w:tc>
      </w:tr>
      <w:tr w:rsidR="00801CAD" w:rsidRPr="0024403A" w14:paraId="3B8CCE9F" w14:textId="77777777" w:rsidTr="00801CAD">
        <w:tc>
          <w:tcPr>
            <w:tcW w:w="594" w:type="dxa"/>
          </w:tcPr>
          <w:p w14:paraId="2AAAC8E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11.</w:t>
            </w:r>
          </w:p>
        </w:tc>
        <w:tc>
          <w:tcPr>
            <w:tcW w:w="2775" w:type="dxa"/>
          </w:tcPr>
          <w:p w14:paraId="74EA4B23"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Водные объекты</w:t>
            </w:r>
          </w:p>
        </w:tc>
        <w:tc>
          <w:tcPr>
            <w:tcW w:w="1701" w:type="dxa"/>
          </w:tcPr>
          <w:p w14:paraId="5B517C44"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XIV группа</w:t>
            </w:r>
          </w:p>
        </w:tc>
        <w:tc>
          <w:tcPr>
            <w:tcW w:w="2976" w:type="dxa"/>
          </w:tcPr>
          <w:p w14:paraId="601934F6"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11.1; 11.2; 11.3</w:t>
            </w:r>
          </w:p>
        </w:tc>
        <w:tc>
          <w:tcPr>
            <w:tcW w:w="1418" w:type="dxa"/>
          </w:tcPr>
          <w:p w14:paraId="4211AFA9"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1,50</w:t>
            </w:r>
          </w:p>
        </w:tc>
      </w:tr>
      <w:tr w:rsidR="00801CAD" w:rsidRPr="0024403A" w14:paraId="51F9D8A0" w14:textId="77777777" w:rsidTr="00801CAD">
        <w:tc>
          <w:tcPr>
            <w:tcW w:w="594" w:type="dxa"/>
          </w:tcPr>
          <w:p w14:paraId="23DF76A4"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4ED732FD"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12.</w:t>
            </w:r>
          </w:p>
        </w:tc>
        <w:tc>
          <w:tcPr>
            <w:tcW w:w="2775" w:type="dxa"/>
          </w:tcPr>
          <w:p w14:paraId="30CC03B4"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Земельные участки (территории) общего пользования</w:t>
            </w:r>
          </w:p>
        </w:tc>
        <w:tc>
          <w:tcPr>
            <w:tcW w:w="1701" w:type="dxa"/>
          </w:tcPr>
          <w:p w14:paraId="1DB6EA88"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0D502A97"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XV группа</w:t>
            </w:r>
          </w:p>
        </w:tc>
        <w:tc>
          <w:tcPr>
            <w:tcW w:w="2976" w:type="dxa"/>
          </w:tcPr>
          <w:p w14:paraId="577EABC2" w14:textId="77777777" w:rsidR="00801CAD" w:rsidRDefault="00801CAD" w:rsidP="00EF0511">
            <w:pPr>
              <w:autoSpaceDE w:val="0"/>
              <w:autoSpaceDN w:val="0"/>
              <w:adjustRightInd w:val="0"/>
              <w:jc w:val="center"/>
              <w:outlineLvl w:val="1"/>
              <w:rPr>
                <w:rFonts w:ascii="Times New Roman" w:hAnsi="Times New Roman" w:cs="Times New Roman"/>
                <w:sz w:val="28"/>
                <w:szCs w:val="28"/>
              </w:rPr>
            </w:pPr>
          </w:p>
          <w:p w14:paraId="31902791" w14:textId="77777777" w:rsidR="00801CAD" w:rsidRPr="0024403A" w:rsidRDefault="00801CAD" w:rsidP="00EF0511">
            <w:pPr>
              <w:autoSpaceDE w:val="0"/>
              <w:autoSpaceDN w:val="0"/>
              <w:adjustRightInd w:val="0"/>
              <w:jc w:val="center"/>
              <w:outlineLvl w:val="1"/>
              <w:rPr>
                <w:rFonts w:ascii="Times New Roman" w:hAnsi="Times New Roman" w:cs="Times New Roman"/>
                <w:sz w:val="28"/>
                <w:szCs w:val="28"/>
              </w:rPr>
            </w:pPr>
            <w:r w:rsidRPr="0024403A">
              <w:rPr>
                <w:rFonts w:ascii="Times New Roman" w:hAnsi="Times New Roman" w:cs="Times New Roman"/>
                <w:sz w:val="28"/>
                <w:szCs w:val="28"/>
              </w:rPr>
              <w:t>12.0.1; 12.0.2; 12.1; 12.2; 12.3</w:t>
            </w:r>
          </w:p>
        </w:tc>
        <w:tc>
          <w:tcPr>
            <w:tcW w:w="1418" w:type="dxa"/>
          </w:tcPr>
          <w:p w14:paraId="024AA359" w14:textId="77777777" w:rsidR="00801CAD" w:rsidRDefault="00801CAD" w:rsidP="00EF0511">
            <w:pPr>
              <w:autoSpaceDE w:val="0"/>
              <w:autoSpaceDN w:val="0"/>
              <w:adjustRightInd w:val="0"/>
              <w:jc w:val="center"/>
              <w:outlineLvl w:val="1"/>
              <w:rPr>
                <w:rFonts w:ascii="Times New Roman" w:hAnsi="Times New Roman" w:cs="Times New Roman"/>
                <w:bCs/>
                <w:sz w:val="28"/>
                <w:szCs w:val="28"/>
              </w:rPr>
            </w:pPr>
          </w:p>
          <w:p w14:paraId="04692D41" w14:textId="77777777" w:rsidR="00801CAD" w:rsidRPr="0024403A" w:rsidRDefault="00801CAD" w:rsidP="00EF0511">
            <w:pPr>
              <w:autoSpaceDE w:val="0"/>
              <w:autoSpaceDN w:val="0"/>
              <w:adjustRightInd w:val="0"/>
              <w:jc w:val="center"/>
              <w:outlineLvl w:val="1"/>
              <w:rPr>
                <w:rFonts w:ascii="Times New Roman" w:hAnsi="Times New Roman" w:cs="Times New Roman"/>
                <w:bCs/>
                <w:sz w:val="28"/>
                <w:szCs w:val="28"/>
              </w:rPr>
            </w:pPr>
            <w:r w:rsidRPr="0024403A">
              <w:rPr>
                <w:rFonts w:ascii="Times New Roman" w:hAnsi="Times New Roman" w:cs="Times New Roman"/>
                <w:bCs/>
                <w:sz w:val="28"/>
                <w:szCs w:val="28"/>
              </w:rPr>
              <w:t>1,50</w:t>
            </w:r>
          </w:p>
        </w:tc>
      </w:tr>
    </w:tbl>
    <w:p w14:paraId="78F863EE" w14:textId="77777777" w:rsidR="00801CAD" w:rsidRPr="0024403A" w:rsidRDefault="00801CAD" w:rsidP="00801CAD">
      <w:pPr>
        <w:autoSpaceDE w:val="0"/>
        <w:autoSpaceDN w:val="0"/>
        <w:adjustRightInd w:val="0"/>
        <w:spacing w:before="200" w:after="0" w:line="240" w:lineRule="auto"/>
        <w:ind w:firstLine="540"/>
        <w:jc w:val="both"/>
        <w:rPr>
          <w:rFonts w:ascii="Times New Roman" w:hAnsi="Times New Roman" w:cs="Times New Roman"/>
          <w:sz w:val="28"/>
          <w:szCs w:val="28"/>
        </w:rPr>
      </w:pPr>
      <w:r w:rsidRPr="0024403A">
        <w:rPr>
          <w:rFonts w:ascii="Times New Roman" w:hAnsi="Times New Roman" w:cs="Times New Roman"/>
          <w:sz w:val="28"/>
          <w:szCs w:val="28"/>
        </w:rPr>
        <w:t xml:space="preserve">&lt;1&gt; Код (числовое обозначение) вида разрешенного использования земельного участка соответствует коду (числовому обозначению) видов разрешенного использования земельных участков, указанному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w:t>
      </w:r>
      <w:r w:rsidR="005125F1">
        <w:rPr>
          <w:rFonts w:ascii="Times New Roman" w:hAnsi="Times New Roman" w:cs="Times New Roman"/>
          <w:sz w:val="28"/>
          <w:szCs w:val="28"/>
        </w:rPr>
        <w:t>01.09.</w:t>
      </w:r>
      <w:r w:rsidRPr="0024403A">
        <w:rPr>
          <w:rFonts w:ascii="Times New Roman" w:hAnsi="Times New Roman" w:cs="Times New Roman"/>
          <w:sz w:val="28"/>
          <w:szCs w:val="28"/>
        </w:rPr>
        <w:t>2014</w:t>
      </w:r>
      <w:r w:rsidR="005125F1">
        <w:rPr>
          <w:rFonts w:ascii="Times New Roman" w:hAnsi="Times New Roman" w:cs="Times New Roman"/>
          <w:sz w:val="28"/>
          <w:szCs w:val="28"/>
        </w:rPr>
        <w:t xml:space="preserve"> № </w:t>
      </w:r>
      <w:r w:rsidRPr="0024403A">
        <w:rPr>
          <w:rFonts w:ascii="Times New Roman" w:hAnsi="Times New Roman" w:cs="Times New Roman"/>
          <w:sz w:val="28"/>
          <w:szCs w:val="28"/>
        </w:rPr>
        <w:t>540.</w:t>
      </w:r>
    </w:p>
    <w:p w14:paraId="6C1E8F01" w14:textId="77777777" w:rsidR="00801CAD" w:rsidRDefault="00801CAD" w:rsidP="005125F1">
      <w:pPr>
        <w:autoSpaceDE w:val="0"/>
        <w:autoSpaceDN w:val="0"/>
        <w:adjustRightInd w:val="0"/>
        <w:spacing w:after="0" w:line="240" w:lineRule="auto"/>
        <w:outlineLvl w:val="1"/>
      </w:pPr>
    </w:p>
    <w:p w14:paraId="6B6108C8" w14:textId="77777777" w:rsidR="005125F1" w:rsidRDefault="005125F1" w:rsidP="005125F1">
      <w:pPr>
        <w:autoSpaceDE w:val="0"/>
        <w:autoSpaceDN w:val="0"/>
        <w:adjustRightInd w:val="0"/>
        <w:spacing w:after="0" w:line="240" w:lineRule="auto"/>
        <w:outlineLvl w:val="1"/>
        <w:rPr>
          <w:rFonts w:ascii="Times New Roman" w:hAnsi="Times New Roman" w:cs="Times New Roman"/>
          <w:bCs/>
          <w:sz w:val="28"/>
          <w:szCs w:val="28"/>
        </w:rPr>
      </w:pPr>
    </w:p>
    <w:p w14:paraId="049ABE65" w14:textId="77777777" w:rsidR="005125F1" w:rsidRDefault="005125F1" w:rsidP="005125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
    <w:p w14:paraId="3F86E529" w14:textId="77777777" w:rsidR="005125F1" w:rsidRPr="005125F1" w:rsidRDefault="005125F1" w:rsidP="005125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города-курорта Кисловодска                                                         Л.Н. Волошина</w:t>
      </w:r>
      <w:bookmarkStart w:id="5" w:name="_GoBack"/>
      <w:bookmarkEnd w:id="5"/>
    </w:p>
    <w:sectPr w:rsidR="005125F1" w:rsidRPr="005125F1" w:rsidSect="005125F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8E62F" w14:textId="77777777" w:rsidR="00AC16CE" w:rsidRDefault="00AC16CE" w:rsidP="002E074F">
      <w:pPr>
        <w:spacing w:after="0" w:line="240" w:lineRule="auto"/>
      </w:pPr>
      <w:r>
        <w:separator/>
      </w:r>
    </w:p>
  </w:endnote>
  <w:endnote w:type="continuationSeparator" w:id="0">
    <w:p w14:paraId="6C994BB3" w14:textId="77777777" w:rsidR="00AC16CE" w:rsidRDefault="00AC16CE" w:rsidP="002E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1483" w14:textId="77777777" w:rsidR="00AC16CE" w:rsidRDefault="00AC16CE" w:rsidP="002E074F">
      <w:pPr>
        <w:spacing w:after="0" w:line="240" w:lineRule="auto"/>
      </w:pPr>
      <w:r>
        <w:separator/>
      </w:r>
    </w:p>
  </w:footnote>
  <w:footnote w:type="continuationSeparator" w:id="0">
    <w:p w14:paraId="123999B4" w14:textId="77777777" w:rsidR="00AC16CE" w:rsidRDefault="00AC16CE" w:rsidP="002E0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1CAD"/>
    <w:rsid w:val="000525FC"/>
    <w:rsid w:val="00070B21"/>
    <w:rsid w:val="00126549"/>
    <w:rsid w:val="0015649C"/>
    <w:rsid w:val="002459C4"/>
    <w:rsid w:val="002E074F"/>
    <w:rsid w:val="003614C1"/>
    <w:rsid w:val="003C0FC3"/>
    <w:rsid w:val="003E5622"/>
    <w:rsid w:val="003E7AEC"/>
    <w:rsid w:val="005125F1"/>
    <w:rsid w:val="00541D9B"/>
    <w:rsid w:val="005C2E40"/>
    <w:rsid w:val="006E0642"/>
    <w:rsid w:val="0073162B"/>
    <w:rsid w:val="0076428A"/>
    <w:rsid w:val="00801CAD"/>
    <w:rsid w:val="008A597C"/>
    <w:rsid w:val="008D6223"/>
    <w:rsid w:val="00A101A0"/>
    <w:rsid w:val="00A57211"/>
    <w:rsid w:val="00A84519"/>
    <w:rsid w:val="00AC16CE"/>
    <w:rsid w:val="00B850A0"/>
    <w:rsid w:val="00D43805"/>
    <w:rsid w:val="00DB64F1"/>
    <w:rsid w:val="00DE5FE0"/>
    <w:rsid w:val="00F03978"/>
    <w:rsid w:val="00F434BE"/>
    <w:rsid w:val="00F44874"/>
    <w:rsid w:val="00F5764E"/>
    <w:rsid w:val="00F6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E07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74F"/>
  </w:style>
  <w:style w:type="paragraph" w:styleId="a6">
    <w:name w:val="footer"/>
    <w:basedOn w:val="a"/>
    <w:link w:val="a7"/>
    <w:uiPriority w:val="99"/>
    <w:semiHidden/>
    <w:unhideWhenUsed/>
    <w:rsid w:val="002E07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074F"/>
  </w:style>
  <w:style w:type="paragraph" w:styleId="a8">
    <w:name w:val="Balloon Text"/>
    <w:basedOn w:val="a"/>
    <w:link w:val="a9"/>
    <w:uiPriority w:val="99"/>
    <w:semiHidden/>
    <w:unhideWhenUsed/>
    <w:rsid w:val="00B850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5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6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3F160E00BBC500B099154D68F523BBD24C17D88C65DE687FF6B347783D3679FE31C7960C53A57D4E6707479SDG1I" TargetMode="External"/><Relationship Id="rId13" Type="http://schemas.openxmlformats.org/officeDocument/2006/relationships/hyperlink" Target="consultantplus://offline/ref=614979FB59638F5E58C4B5DCA19884772B44016E0F8F38761B98055097AA6D0B5DF628A15F488A559AF5684F4E2F2ED6934F5CE5764D4F7432666A67RBS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13F160E00BBC500B099154D68F523BBD21C77888C05DE687FF6B347783D3679FE31C7960C53A57D4E6707479SDG1I" TargetMode="External"/><Relationship Id="rId12" Type="http://schemas.openxmlformats.org/officeDocument/2006/relationships/hyperlink" Target="consultantplus://offline/ref=614979FB59638F5E58C4B5DCA19884772B44016E0F883B7D149C055097AA6D0B5DF628A14D48D2599BF0764E4C3A7887D5R1SA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813F160E00BBC500B099154D68F523BBD21C77889C85DE687FF6B347783D3678DE3447663C02F0384BC27797AD4A02763D3858F7BSFGC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14979FB59638F5E58C4B5DCA19884772B44016E0F883B7D149C055097AA6D0B5DF628A14D48D2599BF0764E4C3A7887D5R1SAI" TargetMode="External"/><Relationship Id="rId5" Type="http://schemas.openxmlformats.org/officeDocument/2006/relationships/footnotes" Target="footnotes.xml"/><Relationship Id="rId15" Type="http://schemas.openxmlformats.org/officeDocument/2006/relationships/hyperlink" Target="consultantplus://offline/ref=8813F160E00BBC500B099154D68F523BBD21C77888C05DE687FF6B347783D3678DE3447163C12F0384BC27797AD4A02763D3858F7BSFGCI" TargetMode="External"/><Relationship Id="rId10" Type="http://schemas.openxmlformats.org/officeDocument/2006/relationships/hyperlink" Target="consultantplus://offline/ref=614979FB59638F5E58C4B5DCA19884772B44016E0F88397B1C9D055097AA6D0B5DF628A14D48D2599BF0764E4C3A7887D5R1SAI" TargetMode="External"/><Relationship Id="rId4" Type="http://schemas.openxmlformats.org/officeDocument/2006/relationships/webSettings" Target="webSettings.xml"/><Relationship Id="rId9" Type="http://schemas.openxmlformats.org/officeDocument/2006/relationships/hyperlink" Target="consultantplus://offline/ref=8813F160E00BBC500B099142D5E30C31B92E9B758AC455B7DFAC6D6328D3D532CDA342203084715AD4FD6C747ACFBC2760SCGDI" TargetMode="External"/><Relationship Id="rId14" Type="http://schemas.openxmlformats.org/officeDocument/2006/relationships/hyperlink" Target="consultantplus://offline/ref=8813F160E00BBC500B099154D68F523BBD21C77888C05DE687FF6B347783D3678DE3447563C6235C81A9362176D0BB3962CC998D79FES9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dc:creator>
  <cp:keywords/>
  <dc:description/>
  <cp:lastModifiedBy>Пользователь</cp:lastModifiedBy>
  <cp:revision>18</cp:revision>
  <cp:lastPrinted>2020-01-23T07:02:00Z</cp:lastPrinted>
  <dcterms:created xsi:type="dcterms:W3CDTF">2020-01-16T05:23:00Z</dcterms:created>
  <dcterms:modified xsi:type="dcterms:W3CDTF">2020-01-29T13:24:00Z</dcterms:modified>
</cp:coreProperties>
</file>