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>
      <w:pPr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решению Думы</w:t>
      </w:r>
    </w:p>
    <w:p>
      <w:pPr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города-курорта Кисловодска</w:t>
      </w:r>
    </w:p>
    <w:p>
      <w:pPr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26 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февраля </w:t>
      </w:r>
      <w:r>
        <w:rPr>
          <w:rFonts w:eastAsiaTheme="minorHAnsi"/>
          <w:sz w:val="28"/>
          <w:szCs w:val="28"/>
          <w:lang w:eastAsia="en-US"/>
        </w:rPr>
        <w:t xml:space="preserve"> 2020 года № </w:t>
      </w:r>
      <w:r>
        <w:rPr>
          <w:rFonts w:eastAsiaTheme="minorHAnsi"/>
          <w:sz w:val="28"/>
          <w:szCs w:val="28"/>
          <w:u w:val="single"/>
          <w:lang w:eastAsia="en-US"/>
        </w:rPr>
        <w:t>17-520</w:t>
      </w:r>
    </w:p>
    <w:p>
      <w:pPr>
        <w:pStyle w:val="ConsPlusNormal"/>
        <w:ind w:firstLine="567"/>
        <w:jc w:val="right"/>
        <w:outlineLvl w:val="0"/>
      </w:pPr>
    </w:p>
    <w:p>
      <w:pPr>
        <w:pStyle w:val="ConsPlusNormal"/>
        <w:ind w:firstLine="567"/>
        <w:jc w:val="both"/>
      </w:pPr>
    </w:p>
    <w:p>
      <w:pPr>
        <w:spacing w:after="1"/>
        <w:ind w:firstLine="567"/>
        <w:jc w:val="center"/>
        <w:rPr>
          <w:spacing w:val="-4"/>
          <w:sz w:val="28"/>
          <w:szCs w:val="28"/>
        </w:rPr>
      </w:pPr>
      <w:bookmarkStart w:id="0" w:name="P49"/>
      <w:bookmarkEnd w:id="0"/>
      <w:r>
        <w:rPr>
          <w:spacing w:val="-4"/>
          <w:sz w:val="28"/>
          <w:szCs w:val="28"/>
        </w:rPr>
        <w:t>Положение</w:t>
      </w:r>
    </w:p>
    <w:p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 Общественной палате города-курорта Кисловодска</w:t>
      </w:r>
    </w:p>
    <w:p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1. Общие положения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Общественная палата города-курорта Кисловодска (далее - Палата) обеспечивает взаимодействие граждан Российской Федерации, проживающих на территории города-курорта Кисловодска (далее - граждане), и осуществляющих свою деятельность на территории города-курорта Кисловодска общественных объединений, профессиональных союзов, творческих союзов, объединений работодателей и их ассоциаций, профессиональных объединений, а также иных некоммерческих организаций, созданных для представления и защиты интересов профессиональных и социальных групп (далее также - общественные объединения и иные некоммерческие организации), и органов местного самоуправления в целях учета потребностей и интересов жителей и гостей города-курорта при формировании и реализации социально-экономической политики, принципов развития гражданского общества в Кисловодске.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Палата является постоянно действующим независимым коллегиальным консультативно-совещательным органом, осуществляющим свою деятельность на общественных началах, и формируется на основе добровольного участия в его деятельности граждан и представителей общественных объединений.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своей деятельности Палата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правовыми актами Ставропольского края, нормативными актами органов местного самоуправления города-курорта Кисловодска, а также настоящим Положением.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Палата формируется на основе добровольного участия представителей общественных и иных организаций неполитической направленности, движений и объединений граждан, представителей деловых кругов, деятелей науки и культуры, жителей города, добившихся широкого общественного признания, осуществляющих свою деятельность в интересах жителей и гостей города-курорта.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Положение о Палате, персональный состав Палаты, а также изменения и дополнения к ним утверждаются решением Думы города-курорта Кисловодска.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Наименование «Общественная палата города-курорта Кисловодска» не может быть использовано в наименованиях органов местного </w:t>
      </w:r>
      <w:r>
        <w:rPr>
          <w:sz w:val="28"/>
          <w:szCs w:val="28"/>
        </w:rPr>
        <w:lastRenderedPageBreak/>
        <w:t>самоуправления города-курорта Кисловодска, общественных объединений и организаций, действующих на территории города-курорта Кисловодска.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Палата не является юридическим лицом. Местонахождение Палаты - город-курорт Кисловодск.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2. Цели и задачи Палаты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Палата создается в целях: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практической реализации демократических принципов развития гражданского общества в городе-курорте Кисловодске;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выработки и реализации механизмов и форм гражданского участия в процессе формирования и осуществления социально-экономической политики города-курорта.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консолидации интересов общественных объединений и иных некоммерческих организаций для обеспечения эффективного и конструктивного диалога с муниципальными органами и органами местного самоуправления по созданию благоприятных условий для повышения качества жизни жителей и гостей города-курорта Кисловодска.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задачами Палаты являются: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выработка и осуществление согласованных и целенаправленных совместных действий органов местного самоуправления, общественных объединений и иных некоммерческих организаций по реализации стратегических программ развития города-курорта;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содействие дальнейшему укреплению гражданского общества, созданию новых общественных институтов, организации их взаимодействия;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общественного мониторинга хода реализации муниципальных программ, исполнения муниципальных правовых актов органов местного самоуправления города-курорта по вопросам экономического, социального и культурного развития города-курорта Кисловодска;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анализ и экспертная оценка проектов законов, нормативных правовых актов в социальной сфере по вопросам поддержки и развития общественных институтов, защите конституционных прав, свобод и законных интересов жителей, гостей курорта;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содействие развитию сферы социальных услуг;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и проведение конференций, «круглых столов», семинаров, дискуссий, публичных обсуждений по различным аспектам социально-экономического, общественно-политического и культурного развития;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укрепление и развитие взаимодействия со средствами массовой информации и коммуникации, содействие развитию социальной рекламы и формированию социально ориентированного информационного пространства;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проведение общественной экспертизы проектов нормативных правовых актов органов местного самоуправления города-курорта </w:t>
      </w:r>
      <w:r>
        <w:rPr>
          <w:sz w:val="28"/>
          <w:szCs w:val="28"/>
        </w:rPr>
        <w:lastRenderedPageBreak/>
        <w:t>Кисловодска по наиболее важным вопросам экономического, социального и культурного развития города-курорта Кисловодска.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3. Функции Палаты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Оказание содействия в формировании, становлении и развитии общественных институтов и гражданских инициатив.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и проведение мероприятий по консолидации потенциала общественных объединений и иных некоммерческих организаций, осуществляющих деятельность на территории города-курорта Кисловодска.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и осуществление переговорного процесса между органами местного самоуправления, общественными объединениями и иными некоммерческими организациями по наиболее важным вопросам экономического, социального и общественного развития города-курорта Кисловодска, создание общественной приемной Палаты.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и обеспечение выполнения функций общественного контроля и общественной экспертизы социальных программ, проектов законов, и иных нормативных правовых актов, подготовка практических рекомендаций для органов местного самоуправления.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Изучение и обобщение общественного мнения по наиболее важным для жителей вопросам, содействие в определении основных приоритетов социальной политики в городе-курорте Кисловодске.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Содействие созданию открытого информационного пространства для взаимодействия органов местного самоуправления с общественными объединениями и иными некоммерческими организациями, обеспечению постоянного и оперативного информирования жителей о деятельности Палаты.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4. Полномочия Палаты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Палата обладает следующими полномочиями: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принимать решения рекомендательного характера по вопросам общественного и социально-экономического развития города-курорта Кисловодска;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запрашивать в установленном порядке у органов муниципальной власти, органов местного самоуправления и организаций информацию, необходимую для работы Палаты;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вносить предложения в органы муниципальной власти, органы местного самоуправления по созданию благоприятных условий для развития общественных и иных негосударственных некоммерческих организаций рекомендации, аналитические и информационные материалы, проекты распорядительных документов по вопросам, находящимся в компетенции Палаты;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приглашать на свои заседания представителей органов муниципальной власти, органов местного самоуправления, общественных и </w:t>
      </w:r>
      <w:r>
        <w:rPr>
          <w:sz w:val="28"/>
          <w:szCs w:val="28"/>
        </w:rPr>
        <w:lastRenderedPageBreak/>
        <w:t>иных негосударственных некоммерческих организаций при обсуждении вопросов, решение которых входит в их компетенцию.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5. Содействие членам Палаты в исполнении ими полномочий,</w:t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установленных настоящим Положением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Органы муниципальной власти, администрация города-курорта Кисловодска, Дума города-курорта Кисловодска, их должностные лица, иные муниципальные служащие обязаны оказывать содействие членам Палаты в исполнении ими полномочий, установленных настоящим Положением: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предоставлять по запросам Палаты необходимые для исполнения полномочий сведения, за исключением сведений, которые составляют государственную и иную, охраняемую законом тайну. Лицо, которому направлен запрос Палаты, обязано дать ответ не позднее чем через 30 дней со дня получения запроса;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предоставлять Палате проекты нормативных правовых актов со всеми необходимыми документами и материалами для проведения общественной экспертизы этих документов;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предоставлять членам Палаты возможность присутствовать на заседаниях органов муниципальной власти и местного самоуправления, на которых рассматриваются проекты нормативных правовых актов, являющихся объектами общественной экспертизы в случае признания подобной необходимости.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6. Порядок формирования Палаты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Состав Палаты формируется в соответствии с частью 2 статьи 1 настоящего Положения.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состав Палаты входят 20 членов.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Палаты осуществляется в следующем порядке: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30 дней с момента избрания Думы города-курорта Кисловодска нового созыва, Дума города-курорта Кисловодска инициирует процедуру формирования нового состава Палаты в порядке, установленном настоящим Положением. Дума города-курорта Кисловодска и Глава города-курорта Кисловодска проводят консультации с представителями общественности по формированию состава Палаты;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результатам проведения консультаций Дума города-курорта Кисловодска и Глава города-курорта Кисловодска делегируют в состав Палаты по 10 его членов соответственно каждый и вносят свои предложения на рассмотрение Думы города-курорта Кисловодска;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кандидаты, получившие предложение войти в состав Палаты, в течение 5 дней письменно уведомляют соответственно Главу города-курорта и Думу города-курорта о своем согласии либо отказе войти в состав Палаты.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 заявлению гражданина Российской Федерации (решению коллегиального руководящего органа общественного объединения) о согласии прилагаются: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автобиография кандидата в члены Палаты, в которой указываются дата и место его рождения, адрес места жительства, контактный телефон, образование, сведения о его трудовой и общественной деятельности, об имеющихся наградах;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копия паспорта кандидата в члены Палаты или иного документа, удостоверяющего его личность;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письменное согласие кандидата в члены Палаты на участие в работе Палаты в качестве ее члена;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письменное согласие кандидата в члены Палаты на обработку его персональных данных в целях, предусмотренных законом.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 решению коллегиального руководящего органа общественного объединения также прилагаются заверенные им копии устава общественного объединения и свидетельства о государственной регистрации общественного объединения.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Персональный состав Палаты утверждается Думой города-курорта Кисловодска.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Состав Палаты утверждается на период полномочий действующего состава Думы города-курорта Кисловодска.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 случае досрочного прекращения полномочий хотя бы одного члена Палаты, Дума города-курорта Кисловодска или Глава города-курорта, выдвинувшие выбывшего члена совета, не позднее 60 дней с даты выбытия проводят процедуру выдвижения нового члена Палаты, который утверждается на заседании Думы города-курорта.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Полномочия члена Палаты прекращаются досрочно в случае: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смерти;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собственному желанию;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признания судом недееспособным или ограниченно дееспособным;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признания судом безвестно отсутствующим или объявления умершим;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прекращения гражданства Российской Федерации;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в случае ходатайства собрания Палаты.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Прекращение полномочий члена Палаты осуществляется решением Думы города-курорта Кисловодска, по основаниям, предусмотренным пунктом 8 части 9 настоящей статьи - с учетом мнения лица, делегировавшего кандидата в члены Палаты.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Не допускаются к выдвижению кандидатов в члены Палаты: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общественные объединения, зарегистрированные менее чем за один год до дня объявления о начале формирования Палаты нового состава;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политические партии;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общественные объединения, 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</w:t>
      </w:r>
      <w:r>
        <w:rPr>
          <w:sz w:val="28"/>
          <w:szCs w:val="28"/>
        </w:rPr>
        <w:lastRenderedPageBreak/>
        <w:t>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общественные объединения, деятельность которых приостановлена в соответствии с Федеральным законом от 25.07.2002 № 114-ФЗ «О противодействии экстремистской деятельности», если решение о приостановлении их деятельности не было признано судом незаконным.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7. Руководство Палатой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Главным органом управления Палаты является собрание Палаты.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Постоянно действующим рабочим органом Палаты является правление в составе пяти человек, избираемых из числа членов Палаты. В состав правления в обязательном порядке входят председатель, заместитель председателя, секретарь.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 деятельностью Палаты председатель, избираемый из числа членов Палаты на первом собрании простым большинством голосов.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Председатель Палаты: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общее руководство Палатой;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распределяет обязанности между членами Палаты;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определяет повестку дня и порядок рассмотрения вопросов на собраниях Палаты;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представляет Палату во взаимодействии с органами государственной власти, органами местного самоуправления;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 случае необходимости передает полномочия председателя Палаты заместителю или иному уполномоченному из числа членов Палаты.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Заместитель председателя Палаты и секретарь Палаты избираются из числа членов Палаты на первом собрании простым большинством голосов.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Заместитель председателя Палаты в период отсутствия председателя Палаты исполняет его обязанности.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Секретарь Палаты организует ведение делопроизводства Палаты: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уведомление членов Палаты о проводимых Палатой мероприятиях (собраниях, заседаниях правления, заседаниях рабочих групп и комиссий и т.д.);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обеспечивает ведение протоколов собраний Палаты, заседаний правления, комиссий и рабочих групп;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оформление решений Палаты в виде обращений, заявлений, рекомендаций.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8. Члены Палаты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Членом Палаты может быть гражданин Российской Федерации, проживающий в городе Кисловодске и достигший возраста 18 лет.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Членом Палаты не могут быть: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лица, занимающие выборные должности в органах государственной власти и в органах местного самоуправления;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лица, занимающие должности государственной гражданской службы и муниципальной службы;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депутаты законодательных органов государственной власти Российской Федерации и субъектов Российской Федерации и представительных органов местного самоуправления;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лица, имеющие непогашенную или неснятую судимость;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лица, имеющие двойное гражданство.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Члены Палаты осуществляют свою деятельность лично и не вправе делегировать свои полномочия другим лицам.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Члены Палаты вправе свободно высказывать свое мнение по любому вопросу деятельности Палаты, правления Палаты, комиссий и рабочих групп.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Объединение членов Палаты по принципу национальной, религиозной, партийной принадлежности не допускается.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Члены Палаты при осуществлении своих полномочий самостоятельны и не связаны решениями общественных, политических, религиозных и иных организаций, членами которых они являются.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Член Палаты имеет удостоверение члена Палаты, являющееся документом, подтверждающим его полномочия и действующим на период полномочий члена Палаты. Форма удостоверения утверждается правлением Палаты.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Член Палаты не вправе использовать свою деятельность в Палате в интересах политических партий, общественных объединений, а также в личных интересах.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Полномочия члена Палаты прекращаются в случае: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подачи им заявления о выходе из состава Палаты;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выявления недостоверной информации в документах, представленных им в соответствии с пунктом 3 части 3, частях 4 и 5 статьи 6 настоящего Положения;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неспособности его по состоянию здоровья участвовать в работе Палаты;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вступления в законную силу вынесенного в отношении его обвинительного приговора суда;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признания его безвестно отсутствующим или объявления умершим на основании решения суда, вступившего в законную силу;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возникновения обстоятельств, предусмотренных пунктом 8.2 статьи 8 настоящего Положения;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его выезда на постоянное место жительства за пределы города-курорта Кисловодска;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прекращения им гражданства Российской Федерации;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его систематического (более трех раз подряд) неучастия без уважительной причины в работе заседаний Палаты;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его смерти.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9. Этический Кодекс членов Палаты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Правление Палаты инициирует разработку «Этического кодекса членов Общественной палаты».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«Этический кодекс членов Общественной палаты» утверждается на собрании Палаты простым большинством голосов не позднее 120 дней с даты утверждения состава Палаты Думой города-курорта Кисловодска.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10. Организация деятельности и порядок работы Палаты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Палата осуществляет свою деятельность в режиме собраний Палаты, заседаний правления, заседаний рабочих групп и комиссий, на которых обсуждаются наиболее значимые и актуальные вопросы общественной и социально экономической жизни города-курорта.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Палаты и его общественной приемной - город-курорт Кисловодск, пр. Победы, д. 25.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Заседания правления Палаты проводятся по мере необходимости. На заседании правления Палаты ведется протокол, в котором указываются: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и номер протокола заседания правления;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перечень и краткое содержание рассматриваемых вопросов;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принятые по рассматриваемым вопросам решения, с указанием результатов голосования каждым членом правления.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правления Палаты оформляется в 3-дневный срок.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Собрание Палаты проводится не реже одного раза в квартал.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Первое собрание Палаты должно быть проведено не позднее 30 дней со дня утверждения состава Палаты Думой города-курорта Кисловодска.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Собрание Палаты правомочно, если в нем принимают участие не менее половины списочного состава.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Повестка дня собрания Палаты формируется по предложениям Главы города-курорта Кисловодска, Председателя Думы города-курорта Кисловодска, председателя Палаты, его заместителя, любого члена Палаты при согласии с ним простого большинства участников собрания.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к собранию готовятся заблаговременно инициаторами их внесения и всеми заинтересованными лицами.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Палаты информируются о дате и времени проведения собрания Палаты за 10 дней до даты проведения очередного собрания.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 собрании Палаты ведется протокол, в котором указываются: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и номер протокола собрания;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фамилии членов Палаты, присутствующих на собрании;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перечень и краткое содержание рассматриваемых вопросов;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принятые по рассматриваемым вопросам решения, с указанием результатов голосования каждым членом Палаты;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особые мнения членов Палаты по рассматриваемым вопросам.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собрания Палаты оформляется в 3-дневный срок.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предложению председателя Палаты, его заместителя, а также любого члена Палаты при согласии с ним не менее половины присутствующих на собрании, в Палате могут образовываться рабочие </w:t>
      </w:r>
      <w:r>
        <w:rPr>
          <w:sz w:val="28"/>
          <w:szCs w:val="28"/>
        </w:rPr>
        <w:lastRenderedPageBreak/>
        <w:t>группы и комиссии по направлениям деятельности Палаты, с привлечением, по мере необходимости, консультантов и экспертов.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Заключения рабочей группы или комиссии представляются на рассмотрение Палаты.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Решения Палаты имеют рекомендательный характер и принимаются простым большинством голосов из числа присутствующих членов.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 Палаты в виде обращений, заявлений, рекомендаций подписываются председательствующим на собрании и направляются Главе города-курорта Кисловодска и Председателю Думы города-курорта Кисловодска.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Организация деятельности и порядок работы Палаты определяется регламентом Палаты, утверждаемым собранием Палаты простым большинством голосов.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11. Информационное обеспечение деятельности Палаты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 итогам работы за год Палатой готовится ежегодный доклад, который предоставляется Главе города-курорта Кисловодска и Председателю Думы города-курорта Кисловодска.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Деятельность Палаты осуществляется на принципах открытости и гласности.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Общественность города-курорта Кисловодска информируется о деятельности Палаты через средства массовой информации.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12. Обеспечение деятельности Палаты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Расходы, связанные с обеспечением деятельности Палаты осуществляются за счет и в пределах средств бюджета города-курорта Кисловодска на очередной финансовый год, выделенных отдельной строкой.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Организационно-техническое и информационное обеспечение деятельности Палаты осуществляется управляющим делами администрации города-курорта Кисловодска по сметам, утверждаемым Главой города-курорта Кисловодска по представлению председателя Палаты.</w:t>
      </w:r>
    </w:p>
    <w:p>
      <w:pPr>
        <w:ind w:firstLine="567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Л.Н. Волошина</w:t>
      </w:r>
    </w:p>
    <w:p>
      <w:bookmarkStart w:id="1" w:name="_GoBack"/>
      <w:bookmarkEnd w:id="1"/>
    </w:p>
    <w:sectPr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3023</Words>
  <Characters>17234</Characters>
  <Application>Microsoft Office Word</Application>
  <DocSecurity>0</DocSecurity>
  <Lines>143</Lines>
  <Paragraphs>40</Paragraphs>
  <ScaleCrop>false</ScaleCrop>
  <Company/>
  <LinksUpToDate>false</LinksUpToDate>
  <CharactersWithSpaces>20217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2020-02-28T09:29:00Z</dcterms:created>
  <dcterms:modified xsi:type="dcterms:W3CDTF">2020-02-28T09:29:00Z</dcterms:modified>
</cp:coreProperties>
</file>