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right"/>
        <w:rPr>
          <w:sz w:val="28"/>
        </w:rPr>
      </w:pPr>
      <w:r>
        <w:rPr>
          <w:sz w:val="28"/>
        </w:rPr>
        <w:t>Приложение</w:t>
      </w:r>
    </w:p>
    <w:p>
      <w:pPr>
        <w:spacing w:line="240" w:lineRule="exact"/>
        <w:jc w:val="right"/>
        <w:rPr>
          <w:sz w:val="28"/>
        </w:rPr>
      </w:pPr>
      <w:r>
        <w:rPr>
          <w:sz w:val="28"/>
        </w:rPr>
        <w:t>к решению Думы</w:t>
      </w:r>
    </w:p>
    <w:p>
      <w:pPr>
        <w:jc w:val="right"/>
        <w:rPr>
          <w:sz w:val="28"/>
        </w:rPr>
      </w:pPr>
      <w:r>
        <w:rPr>
          <w:sz w:val="28"/>
        </w:rPr>
        <w:t>города-курорта Кисловодска</w:t>
      </w:r>
    </w:p>
    <w:p>
      <w:pPr>
        <w:jc w:val="right"/>
        <w:rPr>
          <w:sz w:val="28"/>
          <w:u w:val="single"/>
        </w:rPr>
      </w:pPr>
      <w:r>
        <w:rPr>
          <w:sz w:val="28"/>
        </w:rPr>
        <w:t>от «</w:t>
      </w:r>
      <w:r>
        <w:rPr>
          <w:sz w:val="28"/>
          <w:u w:val="single"/>
        </w:rPr>
        <w:t xml:space="preserve"> 25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2020г. №</w:t>
      </w:r>
      <w:r>
        <w:rPr>
          <w:sz w:val="28"/>
          <w:u w:val="single"/>
        </w:rPr>
        <w:t xml:space="preserve"> 23-520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jc w:val="center"/>
      </w:pPr>
      <w:r>
        <w:rPr>
          <w:sz w:val="28"/>
          <w:szCs w:val="28"/>
        </w:rPr>
        <w:t xml:space="preserve">о результатах использования муниципального имущества, земель, государственная собственность на которые не разграничена, и, земель находящихся в муниципальной собственности за 2019 год </w:t>
      </w:r>
    </w:p>
    <w:p/>
    <w:p>
      <w:pPr>
        <w:pStyle w:val="a5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результаты  от использования муниципального имущества и земель, государственная собственность на которые не разграничена, и, земель находящихся в муниципальной собственности за 2019г. отражены в ниже приведенной таблице в сравнительном анализе к предыдущему году:</w:t>
      </w:r>
    </w:p>
    <w:p>
      <w:pPr>
        <w:pStyle w:val="a5"/>
        <w:ind w:left="-567" w:firstLine="567"/>
        <w:jc w:val="both"/>
        <w:rPr>
          <w:sz w:val="28"/>
          <w:szCs w:val="28"/>
        </w:rPr>
      </w:pPr>
    </w:p>
    <w:p>
      <w:pPr>
        <w:ind w:left="-993" w:firstLine="993"/>
        <w:jc w:val="both"/>
        <w:rPr>
          <w:sz w:val="28"/>
          <w:szCs w:val="28"/>
        </w:rPr>
      </w:pPr>
    </w:p>
    <w:tbl>
      <w:tblPr>
        <w:tblW w:w="105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843"/>
        <w:gridCol w:w="2268"/>
        <w:gridCol w:w="1766"/>
      </w:tblGrid>
      <w:tr>
        <w:trPr>
          <w:trHeight w:val="1320"/>
        </w:trPr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План доходов на 2018 год (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уб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Факт исполнения </w:t>
            </w:r>
          </w:p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нарастающим итогом</w:t>
            </w:r>
          </w:p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2018г.</w:t>
            </w:r>
          </w:p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(тыс. руб.)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План доходов на 2019 год (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уб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.)</w:t>
            </w:r>
          </w:p>
        </w:tc>
        <w:tc>
          <w:tcPr>
            <w:tcW w:w="1766" w:type="dxa"/>
            <w:shd w:val="clear" w:color="auto" w:fill="auto"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Факт исполнения </w:t>
            </w:r>
          </w:p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нарастающим итогом</w:t>
            </w:r>
          </w:p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2019г.</w:t>
            </w:r>
          </w:p>
          <w:p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(тыс. руб.)</w:t>
            </w:r>
          </w:p>
        </w:tc>
      </w:tr>
      <w:tr>
        <w:trPr>
          <w:trHeight w:val="6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251851,85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110644,79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850665,27</w:t>
            </w:r>
          </w:p>
        </w:tc>
        <w:tc>
          <w:tcPr>
            <w:tcW w:w="1766" w:type="dxa"/>
            <w:shd w:val="clear" w:color="auto" w:fill="auto"/>
          </w:tcPr>
          <w:p>
            <w:pPr>
              <w:spacing w:after="200"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75327,00</w:t>
            </w:r>
          </w:p>
        </w:tc>
      </w:tr>
      <w:tr>
        <w:trPr>
          <w:trHeight w:val="6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 земельных участков, в том числе средства от продажи права на заключение договоров аренды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87380,05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77763,11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52 142,00</w:t>
            </w:r>
          </w:p>
        </w:tc>
        <w:tc>
          <w:tcPr>
            <w:tcW w:w="1766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50 944,83 (выполнение плана 97,7 %)</w:t>
            </w:r>
          </w:p>
        </w:tc>
      </w:tr>
      <w:tr>
        <w:trPr>
          <w:trHeight w:val="6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Аренда помещений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8787,66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7281,61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7221,64</w:t>
            </w:r>
          </w:p>
        </w:tc>
        <w:tc>
          <w:tcPr>
            <w:tcW w:w="1766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7203,46</w:t>
            </w:r>
          </w:p>
          <w:p>
            <w:pPr>
              <w:rPr>
                <w:sz w:val="26"/>
                <w:szCs w:val="26"/>
              </w:rPr>
            </w:pP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имущества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139111,26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9027,19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270807,43</w:t>
            </w:r>
          </w:p>
        </w:tc>
        <w:tc>
          <w:tcPr>
            <w:tcW w:w="1766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4819,20</w:t>
            </w: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Часть прибыли МУП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16572,88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16572,88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12359,31</w:t>
            </w:r>
          </w:p>
        </w:tc>
        <w:tc>
          <w:tcPr>
            <w:tcW w:w="1766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12359,31</w:t>
            </w:r>
          </w:p>
        </w:tc>
      </w:tr>
    </w:tbl>
    <w:p>
      <w:pPr>
        <w:rPr>
          <w:sz w:val="28"/>
          <w:szCs w:val="28"/>
        </w:rPr>
      </w:pPr>
    </w:p>
    <w:p>
      <w:pPr>
        <w:tabs>
          <w:tab w:val="left" w:pos="567"/>
        </w:tabs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перечня мероприятий по комплексному развитию города</w:t>
      </w:r>
      <w:r>
        <w:rPr>
          <w:sz w:val="28"/>
          <w:szCs w:val="28"/>
        </w:rPr>
        <w:t>-курорта Кисловодска до 2030 года, утвержденного распоряжением Правительства Российской Федерации от 29.12.2016 № 2899-р и</w:t>
      </w:r>
      <w:r>
        <w:rPr>
          <w:bCs/>
          <w:sz w:val="28"/>
          <w:szCs w:val="28"/>
        </w:rPr>
        <w:t xml:space="preserve"> федеральной программы: </w:t>
      </w:r>
      <w:proofErr w:type="gramStart"/>
      <w:r>
        <w:rPr>
          <w:bCs/>
          <w:sz w:val="28"/>
          <w:szCs w:val="28"/>
        </w:rPr>
        <w:t xml:space="preserve">«Развитие Северо-Кавказского федерального округа до 2025 года», комитетом имущественных отношений в 2019 году в отношении 27 земельных участков проведены необходимые кадастровые работы с цель благоустройства территории и строительство объектов недвижимого имущества (спортивные площадки на </w:t>
      </w:r>
      <w:r>
        <w:rPr>
          <w:bCs/>
          <w:sz w:val="28"/>
          <w:szCs w:val="28"/>
        </w:rPr>
        <w:lastRenderedPageBreak/>
        <w:t>территории муниципальных образовательных учреждений, строительство хореографической школы, строительство ледового дворца, благоустройство территории в районе ул. Вокзальной, ул. Герцена, строительство детского сада по ул. Осипенко, строительство детского</w:t>
      </w:r>
      <w:proofErr w:type="gramEnd"/>
      <w:r>
        <w:rPr>
          <w:bCs/>
          <w:sz w:val="28"/>
          <w:szCs w:val="28"/>
        </w:rPr>
        <w:t xml:space="preserve"> сада и школы по ул. Замковая 82, и по </w:t>
      </w:r>
      <w:r>
        <w:rPr>
          <w:bCs/>
          <w:sz w:val="28"/>
          <w:szCs w:val="28"/>
        </w:rPr>
        <w:br/>
        <w:t>ул. Замковая 84).</w:t>
      </w:r>
    </w:p>
    <w:p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2019 года комитетом имущественных отношений заключено:</w:t>
      </w:r>
    </w:p>
    <w:p>
      <w:pPr>
        <w:pStyle w:val="a5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- 7 договоров аренды муниципального недвижимого имущества на новый срок;</w:t>
      </w:r>
    </w:p>
    <w:p>
      <w:pPr>
        <w:pStyle w:val="a5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- 13 договоров безвозмездного пользования;</w:t>
      </w:r>
    </w:p>
    <w:p>
      <w:pPr>
        <w:pStyle w:val="a5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- 8 договоров передачи муниципального имущества в оперативное управление;</w:t>
      </w:r>
    </w:p>
    <w:p>
      <w:pPr>
        <w:pStyle w:val="a5"/>
        <w:ind w:hanging="85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- 255 договоров аренды на земельные участки;</w:t>
      </w:r>
    </w:p>
    <w:p>
      <w:pPr>
        <w:pStyle w:val="a5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- 373 дополнительных соглашений к договорам аренды земельных участков (о продлении, прекращении договорных отношений, изменение целевого назначения, изменение стороны в договоре аренды).</w:t>
      </w:r>
    </w:p>
    <w:p>
      <w:pPr>
        <w:pStyle w:val="a5"/>
        <w:spacing w:line="240" w:lineRule="exact"/>
        <w:ind w:left="-567" w:firstLine="0"/>
        <w:jc w:val="center"/>
        <w:rPr>
          <w:sz w:val="28"/>
          <w:szCs w:val="28"/>
        </w:rPr>
      </w:pPr>
    </w:p>
    <w:p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договоров аренды земельных участков, договоров аренды муниципального недвижимого имущества по состоянию </w:t>
      </w:r>
    </w:p>
    <w:p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01.01.2020г.</w:t>
      </w:r>
    </w:p>
    <w:p>
      <w:pPr>
        <w:pStyle w:val="a5"/>
        <w:ind w:left="0" w:firstLine="567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5245"/>
      </w:tblGrid>
      <w:tr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Договора аренды земельных участков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(в том числе)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Общее количество 4473</w:t>
            </w:r>
          </w:p>
        </w:tc>
      </w:tr>
      <w:tr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</w:p>
        </w:tc>
      </w:tr>
      <w:tr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Предприниматели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</w:t>
            </w:r>
          </w:p>
        </w:tc>
      </w:tr>
      <w:tr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Домовладения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</w:t>
            </w:r>
          </w:p>
        </w:tc>
      </w:tr>
      <w:tr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</w:t>
            </w:r>
          </w:p>
        </w:tc>
      </w:tr>
      <w:tr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Дачи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</w:t>
            </w:r>
          </w:p>
        </w:tc>
      </w:tr>
      <w:tr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Договора аренды муниципального недвижимого имущества</w:t>
            </w:r>
          </w:p>
          <w:p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(в том числе)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 56</w:t>
            </w:r>
          </w:p>
        </w:tc>
      </w:tr>
      <w:tr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Предприниматели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</w:tc>
      </w:tr>
    </w:tbl>
    <w:p>
      <w:pPr>
        <w:shd w:val="clear" w:color="auto" w:fill="FFFFFF"/>
        <w:ind w:right="19"/>
        <w:jc w:val="both"/>
        <w:rPr>
          <w:sz w:val="28"/>
          <w:szCs w:val="28"/>
        </w:rPr>
      </w:pPr>
    </w:p>
    <w:p>
      <w:pPr>
        <w:shd w:val="clear" w:color="auto" w:fill="FFFFFF"/>
        <w:ind w:left="-567" w:right="1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вовлечения в хозяйственной оборот земельных участков и муниципального имущества в 2019 году проведены аукционы на право заключения договоров аренды земельных участков и муниципального недвижимого имущества,  по результатам которых заключены 4 договора аренды муниципального имущества на общую годовую сумму арендной платы 2067,90 тыс. руб.</w:t>
      </w:r>
      <w:r>
        <w:rPr>
          <w:sz w:val="28"/>
          <w:szCs w:val="28"/>
          <w:highlight w:val="yellow"/>
        </w:rPr>
        <w:t xml:space="preserve"> </w:t>
      </w:r>
      <w:proofErr w:type="gramEnd"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услугой «Предоставление в постоянное (бессрочное) пользование, аренду (продление договоров аренды), земельных участков в 2019 году воспользовалось 638 человек.</w:t>
      </w:r>
    </w:p>
    <w:p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2019г. комитетом имущественных отношений в соответствии с утвержденным Генеральной прокуратурой РФ планом мероприятий  по </w:t>
      </w:r>
      <w:r>
        <w:rPr>
          <w:sz w:val="28"/>
          <w:szCs w:val="28"/>
        </w:rPr>
        <w:lastRenderedPageBreak/>
        <w:t>муниципальному земельному контролю, проведено 3 плановые проверки (ЗАО «</w:t>
      </w:r>
      <w:proofErr w:type="spellStart"/>
      <w:r>
        <w:rPr>
          <w:sz w:val="28"/>
          <w:szCs w:val="28"/>
        </w:rPr>
        <w:t>Эльрейд</w:t>
      </w:r>
      <w:proofErr w:type="spellEnd"/>
      <w:r>
        <w:rPr>
          <w:sz w:val="28"/>
          <w:szCs w:val="28"/>
        </w:rPr>
        <w:t xml:space="preserve">», ООО «Меркурий», ООО «Дарлинг») муниципального земельного контроля в отношении 3 земельных участков, по результатам проверок нарушений действующего земельного законодательства не выявлено, информация (результаты) в установленном порядке размещены на официальном сайте Генеральной прокуратуры РФ </w:t>
      </w:r>
      <w:proofErr w:type="spellStart"/>
      <w:r>
        <w:rPr>
          <w:sz w:val="28"/>
          <w:szCs w:val="28"/>
          <w:lang w:val="en-US"/>
        </w:rPr>
        <w:t>proverki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проводимой инвентаризации земельных участков занятых нестационарными объектами по состоянию на 01.01.2020г. выявлено (установлено) 279 нестационарных объектов (павильонов, гаражей и иного движимого имущества).</w:t>
      </w: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выявленных объектов показал, что: </w:t>
      </w:r>
    </w:p>
    <w:p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часть объектов (павильонов, гаражей, земельных участков и иного движимого имущества) находится в собственности физических (юридических) лиц;</w:t>
      </w:r>
    </w:p>
    <w:p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часть земельных участков, на которых расположены - павильоны, гаражи имеют истекший срок договора аренды, в связи, с чем в адрес арендаторов направлены уведомления о прекращении договоров аренды в одностороннем порядке.</w:t>
      </w:r>
    </w:p>
    <w:p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01.01.2020г. в отношении 52 объектов установлено, что земельные участки заняты в нарушение норм действующего земельного законодательства, комитетом имущественных отношений в установленном порядке направлена информация в комиссию по сносу и демонтажу указанных объектов некапитального строительства.</w:t>
      </w:r>
    </w:p>
    <w:p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01.01.2020г. снесено и демонтировано 27 объектов некапитального строительства.</w:t>
      </w:r>
    </w:p>
    <w:p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судебной работы за 2019 год 55 юридическим и физическим лицам были направлены претензии о необходимости погашения задолженности по арендной плате и пени за земельные участки на сумму </w:t>
      </w:r>
      <w:r>
        <w:rPr>
          <w:sz w:val="28"/>
          <w:szCs w:val="28"/>
        </w:rPr>
        <w:br/>
        <w:t>38 511,92 тыс. рублей (физические лица - 41 арендатор, на сумму 26 774,02 тыс. рублей; юридические лица - 14 арендаторов, на сумму 11 737,90 тыс. рублей).</w:t>
      </w:r>
      <w:proofErr w:type="gramEnd"/>
      <w:r>
        <w:rPr>
          <w:sz w:val="28"/>
          <w:szCs w:val="28"/>
        </w:rPr>
        <w:t xml:space="preserve"> По истечению срока для погашения задолженности в добровольном порядке, указанном в направленных претензиях, были подготовлены исковые материалы для направления в суд о взыскании имеющейся задолженности по 11 должникам  на сумму 15 486,62 тыс. рублей. По 21 рассмотренному в судах делу вынесены решения о взыскании задолженности на сумму 7 866,59 тыс. рублей, судебные приказы и исполнительные листы направлены в отделы судебных приставов города-курорта Кисловодска, а также г. Москвы, Карачаево-Черкесской республики, Ставропольского и Краснодарского краев.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ранее поданных исковых заявлений сумма взысканной задолженности по арендной плате и пени за 2019 год составила 12 595,79 тыс. рублей.</w:t>
      </w:r>
    </w:p>
    <w:p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По состоянию на 01 января 2020 года задолженность по судебным приказам и исполнительным листам, которые были направлены комитетом имущественных отношений администрации города-курорта Кисловодска в отделы судебных приставов города-курорта Кисловодска, а также                           </w:t>
      </w:r>
      <w:r>
        <w:rPr>
          <w:sz w:val="28"/>
          <w:szCs w:val="28"/>
        </w:rPr>
        <w:lastRenderedPageBreak/>
        <w:t>г. Москвы, Карачаево-Черкесской республики, Ставропольского и Краснодарского краев составляла 68 925,44 тыс. рублей.</w:t>
      </w:r>
    </w:p>
    <w:p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части приватизации муниципального имущества в соответствии с  решением Думы города-курорта Кисловодска от 24.12.2019 № 122-518 «Об утверждении прогнозного плана (Программы) приватизации объектов муниципальной собственности города-курорта Кисловодска на 2019-2021 годы, в список приватизированных объектов недвижимого муниципального имущества за 2019г. вошло:</w:t>
      </w:r>
    </w:p>
    <w:p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недвижимое имущество – нежилые помещения №№ 1, 2, 4, 5, 6, 7, 8, 9, 10, 11, 12, 13, 14, 15, 16, 17, 18, 19, 20, 21, 22, 23, 24, 25, 26, 27, 28, 29, 30, 31, литер</w:t>
      </w:r>
      <w:proofErr w:type="gramStart"/>
      <w:r>
        <w:rPr>
          <w:color w:val="000000" w:themeColor="text1"/>
          <w:sz w:val="28"/>
          <w:szCs w:val="28"/>
        </w:rPr>
        <w:t xml:space="preserve"> А</w:t>
      </w:r>
      <w:proofErr w:type="gramEnd"/>
      <w:r>
        <w:rPr>
          <w:color w:val="000000" w:themeColor="text1"/>
          <w:sz w:val="28"/>
          <w:szCs w:val="28"/>
        </w:rPr>
        <w:t xml:space="preserve">, цокольный этаж, назначение: нежилое, общей площадью 372,4 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., с кадастровым номером  26:34:080107:985,  расположенное по адресу: город Кисловодск, проезд </w:t>
      </w:r>
      <w:proofErr w:type="spellStart"/>
      <w:r>
        <w:rPr>
          <w:color w:val="000000" w:themeColor="text1"/>
          <w:sz w:val="28"/>
          <w:szCs w:val="28"/>
        </w:rPr>
        <w:t>Цандера</w:t>
      </w:r>
      <w:proofErr w:type="spellEnd"/>
      <w:r>
        <w:rPr>
          <w:color w:val="000000" w:themeColor="text1"/>
          <w:sz w:val="28"/>
          <w:szCs w:val="28"/>
        </w:rPr>
        <w:t>, дом 7, продажа с учетом преимущественного права на приобретение данного имущества арендаторо</w:t>
      </w:r>
      <w:proofErr w:type="gramStart"/>
      <w:r>
        <w:rPr>
          <w:color w:val="000000" w:themeColor="text1"/>
          <w:sz w:val="28"/>
          <w:szCs w:val="28"/>
        </w:rPr>
        <w:t>м-</w:t>
      </w:r>
      <w:proofErr w:type="gramEnd"/>
      <w:r>
        <w:rPr>
          <w:color w:val="000000" w:themeColor="text1"/>
          <w:sz w:val="28"/>
          <w:szCs w:val="28"/>
        </w:rPr>
        <w:t xml:space="preserve"> обществом с ограниченной ответственностью «Единый расчетно-кассовый центр города-курорта Кисловодска», по оценочной стоимости 4 670 000 (четыре  миллиона шестьсот семьдесят тысяч рублей).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в соответствии с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Порядком оформления права муниципальной собственности города-курорта Кисловодска на выморочное имущество</w:t>
      </w:r>
      <w:r>
        <w:rPr>
          <w:sz w:val="28"/>
          <w:szCs w:val="28"/>
        </w:rPr>
        <w:t xml:space="preserve"> в судебном порядке   зарегистрировано право муниципальной собственности на 3 квартиры (ул. Одесская/</w:t>
      </w:r>
      <w:proofErr w:type="spellStart"/>
      <w:r>
        <w:rPr>
          <w:sz w:val="28"/>
          <w:szCs w:val="28"/>
        </w:rPr>
        <w:t>К.Либнехта</w:t>
      </w:r>
      <w:proofErr w:type="spellEnd"/>
      <w:r>
        <w:rPr>
          <w:sz w:val="28"/>
          <w:szCs w:val="28"/>
        </w:rPr>
        <w:t xml:space="preserve"> 25/23, кв. 7, </w:t>
      </w:r>
      <w:r>
        <w:rPr>
          <w:sz w:val="28"/>
          <w:szCs w:val="28"/>
        </w:rPr>
        <w:br/>
        <w:t>ул. Широкая 34, кв. 41, ул. Кабардинская 5, кв. 6).</w:t>
      </w:r>
    </w:p>
    <w:p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территориального управления федерального агентства по управлению государственным имуществом в Ставропольском крае в муниципальную собственность</w:t>
      </w:r>
      <w:proofErr w:type="gramEnd"/>
      <w:r>
        <w:rPr>
          <w:sz w:val="28"/>
          <w:szCs w:val="28"/>
        </w:rPr>
        <w:t xml:space="preserve"> города-курорта Кисловодска в 2019г. переданы объекты недвижимого имущества, расположенные по ул. Красноармейской, ул. </w:t>
      </w:r>
      <w:proofErr w:type="spellStart"/>
      <w:r>
        <w:rPr>
          <w:sz w:val="28"/>
          <w:szCs w:val="28"/>
        </w:rPr>
        <w:t>Ессентукской</w:t>
      </w:r>
      <w:proofErr w:type="spellEnd"/>
      <w:r>
        <w:rPr>
          <w:sz w:val="28"/>
          <w:szCs w:val="28"/>
        </w:rPr>
        <w:t xml:space="preserve"> (ранее занимаемые Отделом МВД по г. Кисловодску).</w:t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2019 году комитетом имущественных отношений подготовлено и внесено на рассмотрение Думы города-курорта Кисловодска 43 проекта решений по различным направлениям деятельности комитета имущественных отношений: - перераспределение муниципального недвижимого, движимого имущества между муниципальными учреждениями и предприятиями города; - включение, исключение муниципального движимого, недвижимого имущества; - списания муниципального имуществ</w:t>
      </w:r>
      <w:r>
        <w:rPr>
          <w:bCs/>
          <w:sz w:val="28"/>
          <w:szCs w:val="28"/>
        </w:rPr>
        <w:t>.</w:t>
      </w:r>
    </w:p>
    <w:p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Исключены из реестра муниципального имущества, ранее приватизированные в соответствии с Законом РФ от 04.07.1991 № 1541-1 «О приватизации жилищного фонда в Российской Федерации» 225 муниципальных квартир.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завершена процедура реорганизации путем присоединения  МУП  «Аптека №2» к МУП  «Аптека №251», в установленном порядке МУП «Аптека № 2» исключена из единого государственного реестра юридических лиц, также в 2019 г. завершена реорганизация путем присоединения МУП «ПАТП № 1» к МУП «ОКС».</w:t>
      </w:r>
    </w:p>
    <w:p>
      <w:pPr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r>
        <w:rPr>
          <w:sz w:val="28"/>
        </w:rPr>
        <w:t>города-курорта Кисловодска                                                        Л.Н. Волошина</w:t>
      </w:r>
      <w:bookmarkStart w:id="0" w:name="_GoBack"/>
      <w:bookmarkEnd w:id="0"/>
    </w:p>
    <w:sectPr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CE"/>
    <w:multiLevelType w:val="hybridMultilevel"/>
    <w:tmpl w:val="D52CB84E"/>
    <w:lvl w:ilvl="0" w:tplc="29F6239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pPr>
      <w:ind w:left="283" w:hanging="283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pPr>
      <w:ind w:left="283" w:hanging="283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2020-03-27T12:17:00Z</dcterms:created>
  <dcterms:modified xsi:type="dcterms:W3CDTF">2020-03-27T12:20:00Z</dcterms:modified>
</cp:coreProperties>
</file>