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решению Думы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города-курорта Кисловодска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ноября  </w:t>
      </w:r>
      <w:r>
        <w:rPr>
          <w:rFonts w:ascii="Times New Roman" w:hAnsi="Times New Roman" w:cs="Times New Roman"/>
          <w:sz w:val="28"/>
          <w:szCs w:val="28"/>
        </w:rPr>
        <w:t>2020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96-520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Контрольно-счетной палате городского округа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Статус Контрольно-счетной палаты городского округа города-курорта Кисловодска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города-курорта Кисловодска (далее – по тексту Контрольно-счетная палата) является постоянно действующим органом внешнего муниципального финансового контроля, образуется Думой города-курорта Кисловодска и подотчетна Думе города-курорта Кисловодска.</w:t>
      </w:r>
    </w:p>
    <w:p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не может быть приостановлена, в том числе в связи с досрочным прекращением полномочий Думы города-курорта Кисловодска.</w:t>
      </w:r>
    </w:p>
    <w:p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является органом местного самоуправления города-курорта Кисловодска, обладает правами юридического лица, имеет гербовую печать, бланки со своим наименованием и с изображением герба города-курорта Кисловодска.</w:t>
      </w: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деятельности.</w:t>
      </w: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Контрольно-счетная палата городского округа города-курорта Кисловодска, сокращенное наименование - КСП города Кисловодска.</w:t>
      </w: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почтовый адрес: проспект Победы, 25, город Кисловодск, Ставропольский край, Российская Федерация, 357700.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Контрольно-счетная палата осуществляет свою деятельность на основе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«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образований», «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Бюджетного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законов и иных нормативных правовых актов Российской Федерации, законов и иных нормативных правовых актов Ставропольского края,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 Ставропольского края (далее - Устав города-курорта Кисловодска), настоящего Положения и иных муниципальных правовых актов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и структура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 Контрольно-счетной палаты, заместителя председателя Контрольно-счетной палаты и аппарата Контрольно-счетной палаты.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председателя Контрольно-счетной палаты, заместителя председателя Контрольно-счетной палаты относятся к должностям муниципальной службы.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полномочий председателя Контрольно-счетной палаты, заместителя председателя Контрольно-счетной палаты составляет пять лет.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Штатная численность Контрольно-счетной палаты устанавливается решением Думы города-курорта Кисловодска.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инспекторов и иных штатных работников аппарата Контрольно-счетной палаты определяются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Ставропольского края о муниципальной службе,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председателя Контрольно-счетной палаты, заместителя председателя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Контрольно-счетной палаты, заместитель председателя Контрольно-счетной палаты назначаются на должность решением Думы города-курорта Кисловодска.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палаты, заместителя председателя Контрольно-счетной палаты вносятся в Думу города-курорта Кисловодска: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председателем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депутатами Думы города-курорта Кисловодска - не менее одной трети от установленного числа депутатов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Главой города-курорта Кисловодска.</w:t>
      </w:r>
    </w:p>
    <w:p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палаты, заместителя председателя Контрольно-счетной палаты вносятся в Думу города-курорта Кисловодска: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позднее, чем за два месяца до истечения срока полномочий председателя Контрольно-счетной палаты, заместителя председателя Контрольно-счетной палаты;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месяца со дня досрочного расторжения трудового договора (контракта) с председателем Контрольно-счетной палаты, заместителем председателя Контрольно-счетной палаты.</w:t>
      </w:r>
    </w:p>
    <w:p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предложению о кандидатуре на должность председателя Контрольно-счетной палаты, заместителя председателя Контрольно-счетной палаты прилагаются следующие документы: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письменное заявление кандидатуры о его согласии на назначение на должность председателя Контрольно-счетной палаты, заместителя председателя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собственноручно заполненная и подписанная анкета по форме,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копия всех страниц паспорта;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копия всех страниц трудовой книжки;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образовании, о присвоении ученой степени, звания, о награждении государственными наградами Российской Федерации и т.д.);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одна цветная фотография размером 3 x 4 сантиметра;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 копия страхового свидетельства обязательного пенсионного страхования;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 документы воинского учета - для граждан, пребывающих в запасе, и лиц, подлежащих призыву на военную службу;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л) сведения о своих доходах и о доходах своих супруги (супруга) и несовершеннолетних детей, полученных за календарный год, предшествующий году подачи им документов для назначения на должность председателя Контрольно-счетной палаты, заместителя председателя Контрольно-счетной палаты, сведения о своем имуществе и обязательствах имущественного характера, а также сведения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им документов для назначения на должность председателя Контрольно-счетной палаты, заместителя председателя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м) письменное согласие кандидатуры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н) письменное согласие кандидатуры на обработку своих персональных данных, представленных в Думу города-курорта Кисловодска согласно федеральному законодательству и законодательству Ставропольского края, оформленное в соответствии с требованиями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о) сведения об адресах сайтов и (или) страниц сайтов в информационно-телекоммуникационной сети «Интернет», на которых гражданин, претендующий на должность председателя Контрольно-счетной палаты, заместителя председателя Контрольно-счетной палаты, размещал общедоступную информацию, а также данные, позволяющие его идентифицировать. Сведения представляются по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Правительством Российской Федерации, за три календарных года, предшествующих году поступления на должность председателя Контрольно-счетной палаты, заместителя председателя Контрольно-счетной палаты.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кандидатур, представленных на должность председателя Контрольно-счетной палаты и заместителя председателя Контрольно-счетной палаты Дума города-курорта Кисловодска могут запрашивать мнение председателя Контрольно-счетной палаты Ставропольского края о соответствии представленных кандидатур квалификационным требованиям, установленным статьей 6 настоящего Положения.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Думу города-курорта Кисловодска предложения о кандидатурах на должность председателя Контрольно-счетной палаты, заместителя председателя Контрольно-счетной палаты направляются председателем Думы города-курорта Кисловодска в течение трех дней в постоянную комиссию Думы города-курорта Кисловодска по бюджету (далее – комиссия).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образований», настоящего Положения и принимает решение о соответствии либо несоответствии кандидатуры и представленных по нему документов требованиям Федерального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и настоящего Положения в течение десяти дней со дня поступления документов в комиссию.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Кандидатуры, подлежащие представлению Думе города-курорта Кисловодска для назначения на должность председателя Контрольно-счетной палаты, заместителя председателя Контрольно-счетной палаты, письменно уведомляются о дате и времени рассмотрения вопроса о назначении на должность председателя Контрольно-счетной палаты и заместителя председателя Контрольно-счетной палаты на заседании Думы города-курорта Кисловодска не позднее, чем за три дня до дня заседания.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города-курорта Кисловодска о назначении кандидатуры на должность председателя Контрольно-счетной палаты, заместителя председателя Контрольно-счетной палаты принимается большинством голосов от установленной численности депутатов Думы города-курорта Кисловодска по результатам открытого голосования.</w:t>
      </w:r>
    </w:p>
    <w:p>
      <w:pPr>
        <w:pStyle w:val="ConsPlusNormal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лицами, назначенными на должность председателя Контрольно-счетной палаты, заместителя председателя Контрольно-счетной палаты, председателем Думы города-курорта Кисловодска заключается срочный трудовой договор (контракт).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Контрольно-счетной палаты, заместителя председателя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Контрольно-счетной палаты, заместителя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председателя Контрольно-счетной палаты - наличие стажа муниципальной службы не менее четырех лет или не менее пяти лет стажа работы по специальности;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заместителя председателя Контрольно-счетной палаты - наличие стажа муниципальной службы не менее трех лет или не менее четырех лет стажа работы по специальности.</w:t>
      </w:r>
    </w:p>
    <w:p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 в случае: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наличия у него неснятой или непогашенной судимости;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признания его недееспособным или ограниченно дееспособным решением суда, вступившим в законную силу;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наличия оснований, предусмотренных частью 3 настоящей статьи.</w:t>
      </w:r>
    </w:p>
    <w:p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города-курорта Кисловодска, Главой города-курорта Кисловодска, руководителями судебных и правоохранительных органов, расположенных на территории города-курорта Кисловодска.</w:t>
      </w:r>
    </w:p>
    <w:p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Председатель Контрольно-счетной палаты,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 и муниципальными нормативными правовыми актами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 и инспекторы Контрольно-счетной палаты являются должностными лицами Контрольно-счетной палаты.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Ставропольского края.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 досрочно освобождаются от должности на основании решения Думы города-курорта Кисловодска в случае: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вступления в законную силу обвинительного приговора суда в отношении него;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признания его недееспособным или ограниченно дееспособным вступившим в законную силу решением суда;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подачи письменного заявления об отставке;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Думы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достижения установленного законом Ставропольского края, нормативным правовым актом Думы города-курорта Кисловодска в соответствии с федеральным законом предельного возраста пребывания в должности;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выявления обстоятельств, предусмотренных </w:t>
      </w:r>
      <w:hyperlink w:anchor="P106" w:history="1">
        <w:r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за несоблюдение ограничений, запретов, неисполнение обязанностей, которые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 от 25 декабря 2008 года № 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             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Полномочия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следующие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контроль за исполнением бюджета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экспертиза проекта бюджета города-курорта Кисловодска, проектов изменений в него, в том числе обоснованности показателей (параметров и характеристик) бюджета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внешняя проверка годового отчета об исполнении бюджета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организация и осуществление контроля за законностью, результативностью (эффективностью и экономностью) использования средств бюджета города-курорта Кисловодска, а также средств, получаемых бюджетом города-курорта Кисловодска из иных источников, предусмотренных законодательством Российской Федерации;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контроль за соблюдением установленного порядка управления и распоряжения имуществом, находящимся в муниципальной собственности города-курорта Кисловодска, в том числе охраняемыми результатами интеллектуальной деятельности и средствами индивидуализации, принадлежащими городу-курорту Кисловодску;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оценка эффективности предоставления налоговых и иных льгот и преимуществ, бюджетных кредитов за счет средств бюджета города-курорта Кисловодска,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города-курорта Кисловодска и имущества, находящегося в муниципальной собственности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финансово-экономическая экспертиза проектов муниципальных правовых актов города-курорта Кисловодска (включая обоснованность финансово-экономических обоснований) в части, касающейся расходных обязательств города-курорта Кисловодска, а также муниципальных программ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анализ бюджетного процесса в городе-курорте Кисловодске и подготовка предложений, направленных на его совершенствование;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подготовка информации о ходе исполнения бюджета города-курорта Кисловодска, о результатах проведенных контрольных и экспертно-аналитических мероприятий и представление такой информации в Думу города-курорта Кисловодска и Главе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анализ данных реестра расходных обязательств города-курорта Кисловодска на предмет выявления соответствия между расходными обязательствами города-курорта Кисловодска,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города-курорта Кисловодска;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участие в пределах полномочий в мероприятиях, направленных на противодействие коррупции;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производство по делам об административных правонарушениях в порядке, установленном законодательством Российской Федерации и Ставропольского края об административных правонарушениях;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проведение аудита в сфере закупок товаров, работ и услуг, осуществляемых объектами контроля;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14) иные полномочия в сфере внешнего муниципального финансового контроля, установленные федеральными законами, законами Ставропольского края,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 и нормативными правовыми актами города-курорта Кисловодска.</w:t>
      </w:r>
    </w:p>
    <w:p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отношении органов местного самоуправления и муниципальных органов города–курорта Кисловодска, муниципальных учреждений и муниципальных унитарных предприятий, учрежденных органами местного самоуправления города-курорта Кисловодска, а также иных организаций, расположенных на территории города-курорта Кисловодска, если они используют имущество, находящееся в собственности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города-курорта Кисловодска в порядке контроля за деятельностью главных распорядителей (распорядителей) и получателей средств бюджета города-курорта Кисловодска,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Контрольно-счетной палатой в форме контрольных или экспертно-аналитических мероприятий методами, предусмотренными Бюджетным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Контрольно-счетная палата составляет справку или заключение.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 осуществлении внешнего муниципального финансового контроля руководствуется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муниципальными нормативными правовыми актами, а также стандартами внешнего муниципального финансового контроля.</w:t>
      </w:r>
    </w:p>
    <w:p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стандартов внешнего муниципального финансового контроля осуществляется Контрольно-счетной палатой: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отношении органов местного самоуправления и муниципальных органов города-курорта Кисловодска, муниципальных учреждений и муниципальных унитарных предприятий, учрежденных органами местного самоуправления города–курорта Кисловодска - в соответствии с общими требованиями, утвержденными Счетной палатой Российской Федерации и (или) Контрольно-счетной палатой Ставропольского края;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отношении иных организаций - в соответствии с общими требованиями, установленными федеральным законом.</w:t>
      </w:r>
    </w:p>
    <w:p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не могут противоречить законодательству Российской Федерации и Ставропольского края.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Контрольно-счетной палаты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очередной год утверждается в срок до 30 декабря года, предшествующего планируемому.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планы работы Контрольно-счетной палаты подлежат поручения Думы города-курорта Кисловодска, предложения и запросы Главы города-курорта Кисловодска, направленные в Контрольно-счетную палату до 15 декабря года, предшествующего планируемому.</w:t>
      </w:r>
    </w:p>
    <w:p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 Думы города-курорта Кисловодска, предложения и запросы Главы города-курорта Кисловодска по изменению плана работы Контрольно-счетной палаты включаются в план работы Контрольно-счетной палаты в 10-дневный срок со дня их поступления.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Регламент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направлений деятельности Контрольно-счетной палаты,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ведения дел, подготовки и проведения контрольных и экспертно-аналитических мероприятий, и иные вопросы внутренней деятельности Контрольно-счетной палаты определяются Регламентом Контрольно-счетной палаты, который утверждается Коллегией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 города-курорта Кисловодска, являются обязательными для исполнения органами местного самоуправления и муниципальными органами, муниципальными учреждениями и муниципальными унитарными предприятиями города-курорта Кисловодска,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Коллегия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аналитической деятельности, а также других вопросов деятельности Контрольно-счетной палаты, образуется Коллегия Контрольно-счетной палаты в количестве 3 человек.</w:t>
      </w:r>
    </w:p>
    <w:p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коллегии Контрольно-счетной палаты входят: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председатель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заместитель председателя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иное должностное лицо Контрольно-счетной палаты.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Коллегии Контрольно-счетной палаты является председатель Контрольно-счетной палаты.</w:t>
      </w:r>
    </w:p>
    <w:p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Коллегия Контрольно-счетной палаты осуществляет следующие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утверждает годовой отчет о деятельности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утверждает планы работы Контрольно-счетной палаты и изменения к ним;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утверждает стандарты внешнего муниципального финансового контроля в соответствии с общими требованиями, утвержденными Счетной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палатой Российской Федерации и (или) Контрольно-счетной палатой Ставропольского края;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утверждает Регламент Контрольно-счетной палаты и изменения к нему;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рассматривает иные вопросы, предусмотренные Регламентом Контрольно-счетной палаты.</w:t>
      </w:r>
    </w:p>
    <w:p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Коллегии Контрольно-счетной палаты определяется Регламентом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Полномочия председателя Контрольно-счетной палаты, заместителя председателя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осуществляет общее руководство деятельностью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подписывает отчет по результатам контрольных мероприятий, проведенных Контрольно-счетной палатой;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может являться руководителем контрольных и экспертно-аналитических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ежегодно не позднее 1 апреля направляет отчет о деятельности Контрольно-счетной палаты на рассмотрение в Думу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представляет информацию о ходе исполнения бюджета города-курорта Кисловодска, о результатах проведения контрольных и экспертно-аналитических мероприятий в Думу города-курорта Кисловодска и Главе города-курорта Кисловодска;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представляет Контрольно-счетную палату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подписывает представления, предписания, уведомления о применении бюджетных мер принуждения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утверждает программы контрольных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издает в пределах своих полномочий приказы и распоряжения;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утверждает штатное расписание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утверждает должностные инструкции работников аппарата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осуществляет полномочия по приему и увольнению работников аппарата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издает правовые акты по вопросам организации деятельности Контрольно-счетной палаты;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осуществляет иные полномочия в соответствии с Регламентом Контрольно-счетной палаты.</w:t>
      </w:r>
    </w:p>
    <w:p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отсутствие председателя Контрольно-счетной палаты выполняет его обязанности;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может являться руководителем контрольных и экспертно-аналитических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подписывает представления и предписания;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выполняет иные полномочия и должностные обязанности в соответствии с Регламентом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Права, обязанности и ответственность должностных лиц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5"/>
      <w:bookmarkEnd w:id="3"/>
      <w:r>
        <w:rPr>
          <w:rFonts w:ascii="Times New Roman" w:hAnsi="Times New Roman" w:cs="Times New Roman"/>
          <w:sz w:val="28"/>
          <w:szCs w:val="28"/>
        </w:rPr>
        <w:tab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 города-курорта Кисловодска, организаций;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знакомиться с информацией, касающейся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знакомиться с технической документацией к электронным базам данных;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составлять протоколы об административных правонарушениях, если такое право предусмотрено законодательством Российской Федерации и Ставропольского края.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представлять им необходимые помещения и оргтехнику.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35" w:history="1">
        <w:r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Ставропольского края.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соблюдать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запреты, исполнять обязанности,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 от 25 декабря 2008 года № 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экспертно-аналитических мероприятий, а также за разглашение государственной и иной охраняемой законом тайны. </w:t>
      </w:r>
    </w:p>
    <w:p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палаты, заместитель председателя Контрольно-счетной палаты участвуют в заседаниях Думы города-курорта Кисловодска, ее комиссий и рабочих групп, могут принимать участие в заседаниях администрации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Представление информации по запросам Контрольно-счетной палаты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1"/>
      <w:bookmarkEnd w:id="4"/>
      <w:r>
        <w:rPr>
          <w:rFonts w:ascii="Times New Roman" w:hAnsi="Times New Roman" w:cs="Times New Roman"/>
          <w:sz w:val="28"/>
          <w:szCs w:val="28"/>
        </w:rPr>
        <w:t>Контрольно-счетная палата направляет запросы о представлении информации, документов и материалов, необходимых для проведения контрольных и экспертно-аналитических мероприятий, в органы местного самоуправления, в муниципальные органы и организации, в отношении которых Контрольно-счетная палата осуществляет внешний муниципальный контроль, их должностным лицам, а также в органы государственной власти Ставропольского края и государственные органы Ставропольского края,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подразделении.</w:t>
      </w:r>
    </w:p>
    <w:p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 организации, указанные в абзаце первом настоящей статьи в сроки установленные законом Ставропольского края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Контрольно-счетной палатой запросов, указанных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Ставропольского края, муниципальными нормативными правовыми актами города-курорта Кисловодска и Регламентом Контрольно-счетной палаты.</w:t>
      </w:r>
    </w:p>
    <w:p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органами и организациями, указанными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Ставропольского края.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Представления, предписания и уведомления о применении бюджетных мер принуждения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по результатам проведенных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 вносит в органы местного самоуправления и муниципальные органы города-курорта Кисловодска,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городскому округу городу-курорту Кисловодску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таких нарушений.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Контрольно-счетной палаты подписывается председателем Контрольно-счетной палаты либо его заместителем.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 города-курорта Кисловодска, а также организации в течение одного месяца со дня получения представления Контрольно-счетной палаты обязаны уведомить в письменной форме Контрольно-счетную палату о принятых по результатам рассмотрения представления Контрольно-счетной палаты решениях и мерах.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такого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быть исполнено в установленные в нем сроки.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 установленный срок предписания Контрольно-счетной палаты влечет за собой ответственность, установленную действующим законодательством.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 проведении контрольных мероприятий Контрольно-счетной палатой выявлены факты незаконного использования средств бюджета города-курорта Кисловодска,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>
      <w:pPr>
        <w:pStyle w:val="ConsPlusNormal"/>
        <w:numPr>
          <w:ilvl w:val="0"/>
          <w:numId w:val="1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 Контрольно-счетная палата направляет не позднее тридцати календарных дней со дня окончания контрольного мероприятия уведомление о применении бюджетных мер принуждения финансовому управлению администрации города-курорта Кисловодска.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Гарантии прав проверяемых органов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рабочих дней со дня получения акта, составленного Контрольно-счетной палатой прилагаются к актам и в дальнейшем являются их неотъемлемой частью.</w:t>
      </w:r>
    </w:p>
    <w:p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в Думу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Взаимодействие Контрольно-счетной палаты с государственными и муниципальными органами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имеет право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вправе планировать и проводить совместные контрольные и экспертно-аналитические мероприятия с Контрольно-счетной палатой Ставропольского края. 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вправе привлекать к участию в проводимых ею контрольных и экспертно-аналитических мероприятиях независимых экспертов (специалистов).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Обеспечение доступа к информации о деятельности Контрольно-счетной палаты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«Интернет» и опубликовывает в муниципальных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ежегодно представляет отчет о своей деятельности Думе города-курорта Кисловодска. Отчет о деятельности Контрольно-счетной палаты опубликовывается в муниципальных средствах массовой информации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размещается в информационно-телекоммуникационной сети «Интернет» только после его рассмотрения Думой города-курорта Кисловодска.</w:t>
      </w:r>
    </w:p>
    <w:p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и размещение в информационно-телекоммуникационной сети «Интернет» информации о деятельности Контрольно-счетной палаты осуществляется в соответствии с действующим законодательством и Регламентом Контрольно-счетной палаты.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22. Финансовое обеспечение деятельности Контрольно-счетной палаты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Контрольно-счетной палаты осуществляется за счет средств бюджета города-курорта Кисловодска отдельной строкой в соответствии с классификацией расходов бюджетов Российской Федерации. </w:t>
      </w:r>
    </w:p>
    <w:p>
      <w:pPr>
        <w:pStyle w:val="ConsPlusNormal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 </w:t>
      </w:r>
    </w:p>
    <w:p>
      <w:pPr>
        <w:pStyle w:val="ConsPlusNormal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Контрольно-счетной палатой средств бюджета города-курорта Кисловодска и муниципального имущества города-курорта Кисловодска осуществляется на основании решений Думы города-курорта Кисловодска.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5" w:name="_GoBack"/>
      <w:bookmarkEnd w:id="5"/>
    </w:p>
    <w:sectPr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013"/>
    <w:multiLevelType w:val="hybridMultilevel"/>
    <w:tmpl w:val="242AA7F0"/>
    <w:lvl w:ilvl="0" w:tplc="FAA4F90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CA361A"/>
    <w:multiLevelType w:val="hybridMultilevel"/>
    <w:tmpl w:val="ECF4CE8C"/>
    <w:lvl w:ilvl="0" w:tplc="320C523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AB1D81"/>
    <w:multiLevelType w:val="hybridMultilevel"/>
    <w:tmpl w:val="0294250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C0F136D"/>
    <w:multiLevelType w:val="hybridMultilevel"/>
    <w:tmpl w:val="CD000F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69C6189"/>
    <w:multiLevelType w:val="hybridMultilevel"/>
    <w:tmpl w:val="848A2DC0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7E4715"/>
    <w:multiLevelType w:val="hybridMultilevel"/>
    <w:tmpl w:val="8C645696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880637E"/>
    <w:multiLevelType w:val="hybridMultilevel"/>
    <w:tmpl w:val="599E7610"/>
    <w:lvl w:ilvl="0" w:tplc="B0F2CF08">
      <w:start w:val="1"/>
      <w:numFmt w:val="decimal"/>
      <w:lvlText w:val="%1."/>
      <w:lvlJc w:val="left"/>
      <w:pPr>
        <w:ind w:left="25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86C539F"/>
    <w:multiLevelType w:val="hybridMultilevel"/>
    <w:tmpl w:val="66BEEE72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C3C7C7E"/>
    <w:multiLevelType w:val="hybridMultilevel"/>
    <w:tmpl w:val="602CCC8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2B018EC"/>
    <w:multiLevelType w:val="hybridMultilevel"/>
    <w:tmpl w:val="ECF4CE8C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B25019"/>
    <w:multiLevelType w:val="hybridMultilevel"/>
    <w:tmpl w:val="10B2CF06"/>
    <w:lvl w:ilvl="0" w:tplc="B0F2CF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876C62"/>
    <w:multiLevelType w:val="hybridMultilevel"/>
    <w:tmpl w:val="652E1306"/>
    <w:lvl w:ilvl="0" w:tplc="B0F2CF08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3273B69"/>
    <w:multiLevelType w:val="hybridMultilevel"/>
    <w:tmpl w:val="C9BE2C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6B94508"/>
    <w:multiLevelType w:val="hybridMultilevel"/>
    <w:tmpl w:val="F69E95E4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7B91302"/>
    <w:multiLevelType w:val="hybridMultilevel"/>
    <w:tmpl w:val="99C0E35C"/>
    <w:lvl w:ilvl="0" w:tplc="B0F2CF08">
      <w:start w:val="1"/>
      <w:numFmt w:val="decimal"/>
      <w:lvlText w:val="%1."/>
      <w:lvlJc w:val="left"/>
      <w:pPr>
        <w:ind w:left="25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B4103C1"/>
    <w:multiLevelType w:val="hybridMultilevel"/>
    <w:tmpl w:val="80EA2BCE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B4FF1"/>
    <w:multiLevelType w:val="hybridMultilevel"/>
    <w:tmpl w:val="774AF65A"/>
    <w:lvl w:ilvl="0" w:tplc="320C5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C6033"/>
    <w:multiLevelType w:val="hybridMultilevel"/>
    <w:tmpl w:val="A8B00238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7B554EBF"/>
    <w:multiLevelType w:val="hybridMultilevel"/>
    <w:tmpl w:val="97B2F88C"/>
    <w:lvl w:ilvl="0" w:tplc="320C5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 w:numId="14">
    <w:abstractNumId w:val="18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F469AD3C158106F239FA5A0BED5D90181ABCE81523A61020A3766F4627E8243346DA62071FC3762935A1BF2C0BB47A0B8632FS7WEI" TargetMode="External"/><Relationship Id="rId13" Type="http://schemas.openxmlformats.org/officeDocument/2006/relationships/hyperlink" Target="consultantplus://offline/ref=4DF3AF469AD3C158106F239FA5A0BED5D80586A8CB83523A61020A3766F4627E8243346FA5287AA8602D92065EA4D3BB44A0BB63337C5CDBS5W0I" TargetMode="External"/><Relationship Id="rId18" Type="http://schemas.openxmlformats.org/officeDocument/2006/relationships/hyperlink" Target="consultantplus://offline/ref=4DF3AF469AD3C158106F239FA5A0BED5D80C81AFC4D00538305704326EA4386E940A386DBB297AB66426C4S5W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F3AF469AD3C158106F239FA5A0BED5D90582A2C887523A61020A3766F4627E8243346FA5287AAA662D92065EA4D3BB44A0BB63337C5CDBS5W0I" TargetMode="External"/><Relationship Id="rId12" Type="http://schemas.openxmlformats.org/officeDocument/2006/relationships/hyperlink" Target="consultantplus://offline/ref=4DF3AF469AD3C158106F239FA5A0BED5D90187A8C885523A61020A3766F4627E8243346FA52878AF6E2D92065EA4D3BB44A0BB63337C5CDBS5W0I" TargetMode="External"/><Relationship Id="rId17" Type="http://schemas.openxmlformats.org/officeDocument/2006/relationships/hyperlink" Target="consultantplus://offline/ref=4DF3AF469AD3C158106F239FA5A0BED5D90285A2CA84523A61020A3766F4627E90436C63A42B64A96638C45718SFW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F3AF469AD3C158106F3D92B3CCE0DFDD0FD8A7CE835F6A3E520C6039A4642BC203323AE66C77A96626C65519FA8AEB03EBB7622E605DD94EF19D59S5W1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F3AF469AD3C158106F239FA5A0BED5D80C81AFC4D00538305704326EA4386E940A386DBB297AB66426C4S5W7I" TargetMode="External"/><Relationship Id="rId11" Type="http://schemas.openxmlformats.org/officeDocument/2006/relationships/hyperlink" Target="consultantplus://offline/ref=4DF3AF469AD3C158106F239FA5A0BED5D90582A2C887523A61020A3766F4627E90436C63A42B64A96638C45718SFW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F3AF469AD3C158106F239FA5A0BED5D90582A2C887523A61020A3766F4627E90436C63A42B64A96638C45718SFW1I" TargetMode="External"/><Relationship Id="rId10" Type="http://schemas.openxmlformats.org/officeDocument/2006/relationships/hyperlink" Target="consultantplus://offline/ref=4DF3AF469AD3C158106F3D92B3CCE0DFDD0FD8A7CE835F6A3E520C6039A4642BC203323AE66C77A96626C0501CFA8AEB03EBB7622E605DD94EF19D59S5W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3AF469AD3C158106F239FA5A0BED5D90285A2CA84523A61020A3766F4627E8243346DA32A7BA33277820217F0DDA446BEA4612D7CS5WCI" TargetMode="External"/><Relationship Id="rId14" Type="http://schemas.openxmlformats.org/officeDocument/2006/relationships/hyperlink" Target="consultantplus://offline/ref=4DF3AF469AD3C158106F239FA5A0BED5D90582A2C887523A61020A3766F4627E90436C63A42B64A96638C45718SF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6784</Words>
  <Characters>38672</Characters>
  <Application>Microsoft Office Word</Application>
  <DocSecurity>0</DocSecurity>
  <Lines>322</Lines>
  <Paragraphs>90</Paragraphs>
  <ScaleCrop>false</ScaleCrop>
  <Company/>
  <LinksUpToDate>false</LinksUpToDate>
  <CharactersWithSpaces>45366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2020-12-03T05:38:00Z</dcterms:created>
  <dcterms:modified xsi:type="dcterms:W3CDTF">2020-12-03T05:38:00Z</dcterms:modified>
</cp:coreProperties>
</file>