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spacing w:line="240" w:lineRule="exact"/>
        <w:jc w:val="left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ПОЯСНИТЕЛЬНАЯ ЗАПИСКА</w:t>
      </w:r>
    </w:p>
    <w:p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 проекту решения Думы города-курорта Кисловодска</w:t>
      </w:r>
      <w:r>
        <w:rPr>
          <w:b/>
        </w:rPr>
        <w:t xml:space="preserve"> «</w:t>
      </w:r>
      <w:r>
        <w:rPr>
          <w:bCs/>
          <w:sz w:val="28"/>
          <w:szCs w:val="28"/>
        </w:rPr>
        <w:t>Об утверждении Порядка увольнения (освобождения от должности)  лиц, замещающих муниципальные должности в  органах  местного  самоуправления городского округа города-курорта Кисловодска, в связи с утратой доверия»</w:t>
      </w:r>
    </w:p>
    <w:p>
      <w:pPr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решения Думы города-курорта Кисловодска</w:t>
      </w:r>
      <w:r>
        <w:rPr>
          <w:b/>
        </w:rPr>
        <w:t xml:space="preserve"> «</w:t>
      </w:r>
      <w:r>
        <w:rPr>
          <w:bCs/>
          <w:sz w:val="28"/>
          <w:szCs w:val="28"/>
        </w:rPr>
        <w:t xml:space="preserve">Об утверждении Порядка увольнения (освобождения от должности)  лиц, замещающих муниципальные должности в  органах  местного  самоуправления городского округа города-курорта Кисловодска, в связи с утратой доверия» подготовлен в соответствии со </w:t>
      </w:r>
      <w:r>
        <w:rPr>
          <w:sz w:val="28"/>
          <w:szCs w:val="28"/>
        </w:rPr>
        <w:t xml:space="preserve">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статьей 13.1</w:t>
        </w:r>
      </w:hyperlink>
      <w:r>
        <w:rPr>
          <w:sz w:val="28"/>
          <w:szCs w:val="28"/>
        </w:rPr>
        <w:t xml:space="preserve"> Федерального закона от 25.12.2008 № 273-ФЗ «О противодействии коррупции» и  </w:t>
      </w:r>
      <w:hyperlink r:id="rId6" w:history="1">
        <w:r>
          <w:rPr>
            <w:rStyle w:val="a5"/>
            <w:color w:val="auto"/>
            <w:sz w:val="28"/>
            <w:szCs w:val="28"/>
            <w:u w:val="none"/>
          </w:rPr>
          <w:t>статьей 10</w:t>
        </w:r>
      </w:hyperlink>
      <w:r>
        <w:rPr>
          <w:sz w:val="28"/>
          <w:szCs w:val="28"/>
        </w:rPr>
        <w:t xml:space="preserve">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В соответствии со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статьей</w:t>
        </w:r>
      </w:hyperlink>
      <w:r>
        <w:rPr>
          <w:sz w:val="28"/>
          <w:szCs w:val="28"/>
        </w:rPr>
        <w:t xml:space="preserve"> 13.1   Федерального закона от 25.12.2008 № 273-ФЗ «О противодействии коррупции» увольнение (освобождение от должности) лиц, замещающих государственную должность Российской Федерации, государственную должность субъектов Российской Федерации, муниципальную должность,  в связи с утратой доверия осуществляется в порядке, предусмотренном федеральными законами, законами субъектов Российской Федерации, муниципальными нормативными правовыми актами.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Статьей 13.1 указанного закона определены следующие случаи для увольнения в связи с утратой доверия: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непринятия лицом мер по предотвращению и (или) урегулированию конфликта интересов, стороной которого оно является;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осуществления предпринимательской деятельности;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Частью 1 статьи 2  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установлен запрет для   глав и  депутатов городских округов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</w:t>
      </w:r>
      <w:hyperlink r:id="rId8" w:history="1">
        <w:r>
          <w:rPr>
            <w:rStyle w:val="a5"/>
            <w:color w:val="auto"/>
            <w:sz w:val="28"/>
            <w:szCs w:val="28"/>
            <w:u w:val="none"/>
          </w:rPr>
          <w:t>статьей 10</w:t>
        </w:r>
      </w:hyperlink>
      <w:r>
        <w:rPr>
          <w:sz w:val="28"/>
          <w:szCs w:val="28"/>
        </w:rPr>
        <w:t xml:space="preserve"> названного  Федерального закона несоблюдение лицом,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 связи с утратой доверия. 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связи с чем, основанием для увольнения в связи с утратой доверия  также является  несоблюдение лицом,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(п.6 ст.4   Порядка).</w:t>
      </w:r>
    </w:p>
    <w:p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Проектом решения определен круг лиц, подлежащих увольнению в связи с утратой доверия, основания для принятия такого решения, процедура принятия решения и  орган, уполномоченный для принятия решения.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Заведующий организационно-</w:t>
      </w:r>
    </w:p>
    <w:p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юридическим отделом Думы </w:t>
      </w:r>
    </w:p>
    <w:p>
      <w:r>
        <w:rPr>
          <w:rFonts w:eastAsia="Calibri"/>
          <w:sz w:val="28"/>
          <w:szCs w:val="28"/>
          <w:lang w:eastAsia="en-US"/>
        </w:rPr>
        <w:t>города-курорта Кисловодска                                                     Н.Н.Щербакова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DBB0B7136B6C3016DD8C3DC203E59829479122ECF9BA9DC526AC31AC91CECE66CC65317D5BC817E7F605AE7981E3D5BBA6F8398037314BwEh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DBB0B7136B6C3016DD8C3DC203E59829439726EFFCBA9DC526AC31AC91CECE66CC65367D509C40A2A85CFE38CAEED3A0BAF83Cw9h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DBB0B7136B6C3016DD8C3DC203E59829479122ECF9BA9DC526AC31AC91CECE66CC65317D5BC817E7F605AE7981E3D5BBA6F8398037314BwEh0G" TargetMode="External"/><Relationship Id="rId5" Type="http://schemas.openxmlformats.org/officeDocument/2006/relationships/hyperlink" Target="consultantplus://offline/ref=CEDBB0B7136B6C3016DD8C3DC203E59829439726EFFCBA9DC526AC31AC91CECE66CC65367D509C40A2A85CFE38CAEED3A0BAF83Cw9h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2020-07-16T13:09:00Z</dcterms:created>
  <dcterms:modified xsi:type="dcterms:W3CDTF">2020-07-16T13:09:00Z</dcterms:modified>
</cp:coreProperties>
</file>