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Думы</w:t>
      </w:r>
    </w:p>
    <w:p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города-курорта Кисловодска </w:t>
      </w:r>
    </w:p>
    <w:p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от________________№______</w:t>
      </w:r>
    </w:p>
    <w:p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увольнения (освобождения от должности) лиц, замещающих муниципальные должности в органах местного самоуправления </w:t>
      </w:r>
      <w:r>
        <w:rPr>
          <w:bCs/>
          <w:sz w:val="28"/>
          <w:szCs w:val="28"/>
        </w:rPr>
        <w:t>городского округа города-курорта Кисловодска, в связи с утратой доверия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 городского округа города-курорта Кисловодска, в связи с утратой доверия в случаях, установленных </w:t>
      </w:r>
      <w:hyperlink r:id="rId5" w:history="1">
        <w:r>
          <w:rPr>
            <w:sz w:val="28"/>
            <w:szCs w:val="28"/>
          </w:rPr>
          <w:t>статьей 13.1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6" w:history="1">
        <w:r>
          <w:rPr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07.05.2013 № 79-ФЗ «О запрете отдельным категориям лиц открывать и иметь счета (вклады), хранить</w:t>
      </w:r>
      <w:proofErr w:type="gramEnd"/>
      <w:r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 лицам, замещающим муниципальные должности в органах местного самоуправления городского округа города-курорта Кисловодска (далее - лица, замещающие муниципальные должности) относятся </w:t>
      </w:r>
      <w:r>
        <w:rPr>
          <w:sz w:val="28"/>
          <w:szCs w:val="28"/>
        </w:rPr>
        <w:tab/>
        <w:t>Глава  города-курорта Кисловодска; Председатель Думы города-курорта Кисловодска, его заместители, депутаты  Думы города-курорта Кисловодска.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Увольнение (освобождение от должности) лиц, замещающих муниципальные должности, в соответствии с настоящим Порядком означает удаление Главы города-курорта Кисловодска  в отставку, досрочное прекращение </w:t>
      </w:r>
      <w:proofErr w:type="gramStart"/>
      <w:r>
        <w:rPr>
          <w:sz w:val="28"/>
          <w:szCs w:val="28"/>
        </w:rPr>
        <w:t>полномочий депутата Думы города-курорта Кисловодска</w:t>
      </w:r>
      <w:proofErr w:type="gramEnd"/>
      <w:r>
        <w:rPr>
          <w:sz w:val="28"/>
          <w:szCs w:val="28"/>
        </w:rPr>
        <w:t xml:space="preserve">  либо освобождение от занимаемой должности депутата, осуществляющего свои полномочия на постоянной основе (без прекращения его депутатских полномочий).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Лицо, замещающее муниципальную должность, подлежит увольнению (освобождению от должности) в связи с утратой доверия в случаях: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4)осуществления предпринимательской деятельности;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Действие </w:t>
      </w:r>
      <w:hyperlink w:anchor="Par45" w:history="1">
        <w:r>
          <w:rPr>
            <w:sz w:val="28"/>
            <w:szCs w:val="28"/>
          </w:rPr>
          <w:t>подпунктов 3</w:t>
        </w:r>
      </w:hyperlink>
      <w:r>
        <w:rPr>
          <w:sz w:val="28"/>
          <w:szCs w:val="28"/>
        </w:rPr>
        <w:t xml:space="preserve">, </w:t>
      </w:r>
      <w:hyperlink w:anchor="Par46" w:history="1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, </w:t>
      </w:r>
      <w:hyperlink w:anchor="Par47" w:history="1">
        <w:r>
          <w:rPr>
            <w:sz w:val="28"/>
            <w:szCs w:val="28"/>
          </w:rPr>
          <w:t>5 пункта 4</w:t>
        </w:r>
      </w:hyperlink>
      <w:r>
        <w:rPr>
          <w:sz w:val="28"/>
          <w:szCs w:val="28"/>
        </w:rPr>
        <w:t xml:space="preserve"> не распространяется на лиц, замещающих муниципальные должности на непостоянной основе.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Действие </w:t>
      </w:r>
      <w:hyperlink w:anchor="Par49" w:history="1">
        <w:r>
          <w:rPr>
            <w:sz w:val="28"/>
            <w:szCs w:val="28"/>
          </w:rPr>
          <w:t>пункта 5</w:t>
        </w:r>
      </w:hyperlink>
      <w:r>
        <w:rPr>
          <w:sz w:val="28"/>
          <w:szCs w:val="28"/>
        </w:rPr>
        <w:t xml:space="preserve"> распространяется на Главу города-курорта Кисловодска, Председателя Думы города-курорта Кисловодска, его заместителя, работающего на постоянной основе.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Решение об увольнении (освобождении от должности) лица, замещающего муниципальную должность, принимается Думой города-курорта Кисловодска: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отношении Главы города-курорта Кисловодска  - в порядке, установленном </w:t>
      </w:r>
      <w:hyperlink r:id="rId7" w:history="1">
        <w:r>
          <w:rPr>
            <w:sz w:val="28"/>
            <w:szCs w:val="28"/>
          </w:rPr>
          <w:t>статьей 74.1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отношении депутатов города-курорта Кисловодска - в соответствии с настоящим Порядком, по результатам проверки, проводимой специально сформированной Думой города-курорта Кисловодска  временной комиссией (далее - временная комиссия), в случае установления по результатам проверки обстоятельств, предусмотренных </w:t>
      </w:r>
      <w:hyperlink w:anchor="Par42" w:history="1">
        <w:r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настоящего Порядка. В случае, предусмотренном </w:t>
      </w:r>
      <w:hyperlink w:anchor="Par44" w:history="1">
        <w:r>
          <w:rPr>
            <w:sz w:val="28"/>
            <w:szCs w:val="28"/>
          </w:rPr>
          <w:t>подпунктом 2 пункта 4</w:t>
        </w:r>
      </w:hyperlink>
      <w:r>
        <w:rPr>
          <w:sz w:val="28"/>
          <w:szCs w:val="28"/>
        </w:rPr>
        <w:t xml:space="preserve"> настоящего Порядка, по результатам проверки, проводимой структурным подразделением аппарата Правительства Ставропольского края по профилактике коррупционных правонарушений.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Основанием для осуществления проверок, предусмотренных </w:t>
      </w:r>
      <w:hyperlink w:anchor="Par54" w:history="1">
        <w:r>
          <w:rPr>
            <w:sz w:val="28"/>
            <w:szCs w:val="28"/>
          </w:rPr>
          <w:t>подпунктом 2 пункта 8</w:t>
        </w:r>
      </w:hyperlink>
      <w:r>
        <w:rPr>
          <w:sz w:val="28"/>
          <w:szCs w:val="28"/>
        </w:rPr>
        <w:t xml:space="preserve"> настоящего Порядка, является информация о наличии обстоятельств, указанных в </w:t>
      </w:r>
      <w:hyperlink w:anchor="Par42" w:history="1">
        <w:r>
          <w:rPr>
            <w:sz w:val="28"/>
            <w:szCs w:val="28"/>
          </w:rPr>
          <w:t>пункте  4</w:t>
        </w:r>
      </w:hyperlink>
      <w:r>
        <w:rPr>
          <w:sz w:val="28"/>
          <w:szCs w:val="28"/>
        </w:rPr>
        <w:t xml:space="preserve"> настоящего Порядка, представленная в письменном виде в установленном порядке: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Общественной палатой Российской Федерации, Общественной палатой Ставропольского края;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редакциями общероссийских, региональных и местных  средств массовой информации;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лицами, замещающими муниципальные должности,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rPr>
          <w:sz w:val="28"/>
          <w:szCs w:val="28"/>
        </w:rPr>
        <w:t xml:space="preserve">, установленного Федеральным </w:t>
      </w:r>
      <w:hyperlink r:id="rId8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анонимного характера не может служить основанием для проведения проверки.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>
        <w:rPr>
          <w:sz w:val="28"/>
          <w:szCs w:val="28"/>
        </w:rPr>
        <w:t xml:space="preserve">Решение о проведении проверки с утверждением сроков проведения проверки, порядка ее проведения, состава комиссии, которой поручается ее проведение, принимается Думой города-курорта Кисловодска  в течение одного месяца со дня поступления в Думу города-курорта Кисловодска  в письменном виде информации о выявлении в отношении лица, замещающего муниципальную должность случаев, установленных </w:t>
      </w:r>
      <w:hyperlink r:id="rId9" w:history="1">
        <w:r>
          <w:rPr>
            <w:sz w:val="28"/>
            <w:szCs w:val="28"/>
          </w:rPr>
          <w:t>статьей 13.1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10" w:history="1">
        <w:r>
          <w:rPr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Проверка обстоятельств, указанных в обращении Губернатора Ставропольского края или группы депутатов Думы города-курорта Кисловодска, в качестве </w:t>
      </w:r>
      <w:proofErr w:type="gramStart"/>
      <w:r>
        <w:rPr>
          <w:sz w:val="28"/>
          <w:szCs w:val="28"/>
        </w:rPr>
        <w:t>основания прекращения полномочий Главы города-курорта</w:t>
      </w:r>
      <w:proofErr w:type="gramEnd"/>
      <w:r>
        <w:rPr>
          <w:sz w:val="28"/>
          <w:szCs w:val="28"/>
        </w:rPr>
        <w:t xml:space="preserve"> Кисловодска, осуществляется специально сформированной  временной комиссией.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Проверка наличия оснований, предусмотренных </w:t>
      </w:r>
      <w:hyperlink w:anchor="Par42" w:history="1">
        <w:r>
          <w:rPr>
            <w:sz w:val="28"/>
            <w:szCs w:val="28"/>
          </w:rPr>
          <w:t>пунктами 4</w:t>
        </w:r>
      </w:hyperlink>
      <w:r>
        <w:rPr>
          <w:sz w:val="28"/>
          <w:szCs w:val="28"/>
        </w:rPr>
        <w:t xml:space="preserve">, </w:t>
      </w:r>
      <w:hyperlink w:anchor="Par49" w:history="1"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настоящего Порядка (далее по тексту - проверка), проводится временной </w:t>
      </w:r>
      <w:r>
        <w:rPr>
          <w:sz w:val="28"/>
          <w:szCs w:val="28"/>
        </w:rPr>
        <w:lastRenderedPageBreak/>
        <w:t xml:space="preserve">комиссией Думы города-курорта Кисловодска  самостоятельно либо путем направления запросов в соответствующие органы государственной власти, банковские и иные кредитные организации, иные органы и организации, обладающие информацией об обстоятельствах, предусмотренных </w:t>
      </w:r>
      <w:hyperlink w:anchor="Par42" w:history="1">
        <w:r>
          <w:rPr>
            <w:sz w:val="28"/>
            <w:szCs w:val="28"/>
          </w:rPr>
          <w:t>пунктами 4</w:t>
        </w:r>
      </w:hyperlink>
      <w:r>
        <w:rPr>
          <w:sz w:val="28"/>
          <w:szCs w:val="28"/>
        </w:rPr>
        <w:t xml:space="preserve">, </w:t>
      </w:r>
      <w:hyperlink w:anchor="Par49" w:history="1">
        <w:r>
          <w:rPr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настоящего Порядка.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Временная комиссия при проведении проверки истребует  от лица, замещающего муниципальную должность, письменное объяснение. Если по истечении двух рабочих дней со дня предъявления лицу, замещающему муниципальную должность, требования о предоставлении объяснения оно не будет предоставлено, то составляется соответствующий акт.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Непредставление лицом, замещающим муниципальную должность, объяснения не является препятствием для продолжения деятельности временной комиссии, а в дальнейшем для принятия решения Думой города-курорта Кисловодска  об увольнения (освобождения от должности) в связи с утратой доверия.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По окончании проверки временной комиссией подготавливается письменное заключение, в котором указываются обстоятельства, установленные по результатам проверки. Заключение  о результатах проверки подписывается председателем временной комиссии и всеми ее членами. Члены временной комиссии, не согласные с результатами проверки, изложенными в заключение, вправе изложить в качестве приложения к заключению свое особое мнение. Заключение  о результатах проверки, не позднее трех дней со дня истечения срока проведения проверки, представляется в Думу города-курорта Кисловодска.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При рассмотрении и принятии Думой города-курорта Кисловодска  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заблаговременное получение данным лицом уведомления о дате и месте проведения соответствующего заседания Думы города-курорта Кисловодска, а также ознакомление с  заключением, материалами проверки  и проектом решения Думы города-курорта Кисловодска  о его  увольнении (освобождении  от должности);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представление ему возможности дать пояснения по поводу обстоятельств, выдвигаемых в качестве оснований его увольнения (освобождения) от должности.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</w:t>
      </w:r>
      <w:proofErr w:type="gramStart"/>
      <w:r>
        <w:rPr>
          <w:sz w:val="28"/>
          <w:szCs w:val="28"/>
        </w:rPr>
        <w:t>При рассмотрении и принятии решения об увольнении (освобождении от должности)  в связи с утратой доверия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предшествующего совершению коррупционного</w:t>
      </w:r>
      <w:proofErr w:type="gramEnd"/>
      <w:r>
        <w:rPr>
          <w:sz w:val="28"/>
          <w:szCs w:val="28"/>
        </w:rPr>
        <w:t xml:space="preserve"> правонарушения исполнения им своих должностных обязанностей.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proofErr w:type="gramStart"/>
      <w:r>
        <w:rPr>
          <w:sz w:val="28"/>
          <w:szCs w:val="28"/>
        </w:rPr>
        <w:t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</w:t>
      </w:r>
      <w:proofErr w:type="gramEnd"/>
      <w:r>
        <w:rPr>
          <w:sz w:val="28"/>
          <w:szCs w:val="28"/>
        </w:rPr>
        <w:t xml:space="preserve"> временной комиссией.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proofErr w:type="gramStart"/>
      <w:r>
        <w:rPr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>
          <w:rPr>
            <w:sz w:val="28"/>
            <w:szCs w:val="28"/>
          </w:rPr>
          <w:t>статьей 13.1</w:t>
        </w:r>
      </w:hyperlink>
      <w:r>
        <w:rPr>
          <w:sz w:val="28"/>
          <w:szCs w:val="28"/>
        </w:rPr>
        <w:t xml:space="preserve"> Федерального закона от 25.12.2008 № 273-ФЗ «О противодействии коррупции», </w:t>
      </w:r>
      <w:hyperlink r:id="rId12" w:history="1">
        <w:r>
          <w:rPr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07.05.2013 № 79-ФЗ «О запрете отдельным категориям лиц открывать и иметь</w:t>
      </w:r>
      <w:proofErr w:type="gramEnd"/>
      <w:r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19. Решение об увольнении (освобождении от должности) лица, замещающего муниципальную должность, в связи с утратой доверия, принимается Думой города-курорта Кисловодска  открытым голосованием и считается принятым, если за него проголосовало не менее двух третей от установленной численности депутатов Думы города-курорта Кисловодска.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Думой города-курорта Кисловодска  решения о досрочном прекращении полномочий депутата Думы города-курорта Кисловодска, осуществляющего свои полномочия на постоянной основе, данный депутат освобождается от занимаемой должности по результатам принятия решения о досрочном прекращении его депутатских полномочий.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</w:t>
      </w:r>
      <w:r>
        <w:rPr>
          <w:rFonts w:cs="Arial"/>
          <w:sz w:val="28"/>
          <w:szCs w:val="28"/>
        </w:rPr>
        <w:t xml:space="preserve"> городском общественно-политическом еженедельнике «Кисловодская газета»  </w:t>
      </w:r>
      <w:r>
        <w:rPr>
          <w:sz w:val="28"/>
          <w:szCs w:val="28"/>
        </w:rPr>
        <w:t xml:space="preserve"> в течение пяти дней со дня его принятия.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22. Лицо, замещавшее муниципальную должность, в отношении которого Думой города-курорта Кисловодска  принято решение об увольнении (освобождении от должности), 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Сведения о лицах, уволенных в связи с утратой доверия, включаются в реестр лиц, уволенных в связи с утратой доверия, предусмотренный </w:t>
      </w:r>
      <w:hyperlink r:id="rId13" w:history="1">
        <w:r>
          <w:rPr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25.12.2008 года № 273-ФЗ  «О противодействии коррупции».</w:t>
      </w: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города-</w:t>
      </w: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курорта Кисловодска                                                             </w:t>
      </w:r>
      <w:proofErr w:type="spellStart"/>
      <w:r>
        <w:rPr>
          <w:sz w:val="28"/>
          <w:szCs w:val="28"/>
        </w:rPr>
        <w:t>Л.Н.Волошина</w:t>
      </w:r>
      <w:proofErr w:type="spellEnd"/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</w:p>
    <w:p>
      <w:pPr>
        <w:pStyle w:val="a3"/>
        <w:spacing w:line="240" w:lineRule="exact"/>
        <w:jc w:val="both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Визирует:</w:t>
      </w: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Думы</w:t>
      </w:r>
    </w:p>
    <w:p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города-курорта Кисловодска                                                  </w:t>
      </w:r>
      <w:proofErr w:type="spellStart"/>
      <w:r>
        <w:rPr>
          <w:sz w:val="28"/>
          <w:szCs w:val="28"/>
        </w:rPr>
        <w:t>Н.Н.Щербакова</w:t>
      </w:r>
      <w:proofErr w:type="spellEnd"/>
      <w:r>
        <w:rPr>
          <w:sz w:val="28"/>
          <w:szCs w:val="28"/>
        </w:rPr>
        <w:t xml:space="preserve"> </w:t>
      </w:r>
    </w:p>
    <w:p>
      <w:pPr>
        <w:pStyle w:val="a3"/>
        <w:spacing w:line="240" w:lineRule="exact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</w:t>
      </w:r>
    </w:p>
    <w:p>
      <w:pPr>
        <w:pStyle w:val="a3"/>
        <w:spacing w:line="240" w:lineRule="exact"/>
        <w:jc w:val="left"/>
        <w:rPr>
          <w:b w:val="0"/>
          <w:lang w:val="ru-RU"/>
        </w:rPr>
      </w:pPr>
    </w:p>
    <w:p>
      <w:pPr>
        <w:pStyle w:val="a3"/>
        <w:spacing w:line="240" w:lineRule="exact"/>
        <w:jc w:val="left"/>
        <w:rPr>
          <w:b w:val="0"/>
          <w:lang w:val="ru-RU"/>
        </w:rPr>
      </w:pPr>
    </w:p>
    <w:p>
      <w:pPr>
        <w:pStyle w:val="a3"/>
        <w:spacing w:line="240" w:lineRule="exact"/>
        <w:jc w:val="left"/>
        <w:rPr>
          <w:b w:val="0"/>
          <w:lang w:val="ru-RU"/>
        </w:rPr>
      </w:pPr>
    </w:p>
    <w:p>
      <w:pPr>
        <w:pStyle w:val="a3"/>
        <w:spacing w:line="240" w:lineRule="exact"/>
        <w:jc w:val="left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BB0B7136B6C3016DD8C3DC203E59829479122ECF9BA9DC526AC31AC91CECE74CC3D3D7C5ED611E1E353FF3FwDh4G" TargetMode="External"/><Relationship Id="rId13" Type="http://schemas.openxmlformats.org/officeDocument/2006/relationships/hyperlink" Target="consultantplus://offline/ref=CEDBB0B7136B6C3016DD8C3DC203E59829439726EFFCBA9DC526AC31AC91CECE66CC65317D5BC915E1F605AE7981E3D5BBA6F8398037314BwEh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DBB0B7136B6C3016DD8C3DC203E59829439526EEFBBA9DC526AC31AC91CECE66CC65317D5AC917E3F605AE7981E3D5BBA6F8398037314BwEh0G" TargetMode="External"/><Relationship Id="rId12" Type="http://schemas.openxmlformats.org/officeDocument/2006/relationships/hyperlink" Target="consultantplus://offline/ref=CEDBB0B7136B6C3016DD8C3DC203E59829479122ECF9BA9DC526AC31AC91CECE66CC65317D5BC817E7F605AE7981E3D5BBA6F8398037314BwEh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DBB0B7136B6C3016DD8C3DC203E59829479122ECF9BA9DC526AC31AC91CECE66CC65317D5BC817E7F605AE7981E3D5BBA6F8398037314BwEh0G" TargetMode="External"/><Relationship Id="rId11" Type="http://schemas.openxmlformats.org/officeDocument/2006/relationships/hyperlink" Target="consultantplus://offline/ref=CEDBB0B7136B6C3016DD8C3DC203E59829439726EFFCBA9DC526AC31AC91CECE66CC65367D509C40A2A85CFE38CAEED3A0BAF83Cw9hEG" TargetMode="External"/><Relationship Id="rId5" Type="http://schemas.openxmlformats.org/officeDocument/2006/relationships/hyperlink" Target="consultantplus://offline/ref=CEDBB0B7136B6C3016DD8C3DC203E59829439726EFFCBA9DC526AC31AC91CECE66CC65367D509C40A2A85CFE38CAEED3A0BAF83Cw9hE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DBB0B7136B6C3016DD8C3DC203E59829479122ECF9BA9DC526AC31AC91CECE66CC65317D5BC817E7F605AE7981E3D5BBA6F8398037314BwE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DBB0B7136B6C3016DD8C3DC203E59829439726EFFCBA9DC526AC31AC91CECE66CC65367D509C40A2A85CFE38CAEED3A0BAF83Cw9h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2379</Words>
  <Characters>13563</Characters>
  <Application>Microsoft Office Word</Application>
  <DocSecurity>0</DocSecurity>
  <Lines>113</Lines>
  <Paragraphs>31</Paragraphs>
  <ScaleCrop>false</ScaleCrop>
  <Company/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2020-07-16T13:07:00Z</dcterms:created>
  <dcterms:modified xsi:type="dcterms:W3CDTF">2020-07-16T13:09:00Z</dcterms:modified>
</cp:coreProperties>
</file>